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994DC" w14:textId="0F011040" w:rsidR="006B01BD" w:rsidRPr="005B12C9" w:rsidRDefault="00550CC7" w:rsidP="0061457D">
      <w:pPr>
        <w:pStyle w:val="Date"/>
        <w:rPr>
          <w:rFonts w:ascii="Arial" w:hAnsi="Arial" w:cs="Arial"/>
          <w:color w:val="595959" w:themeColor="text1" w:themeTint="A6"/>
        </w:rPr>
      </w:pPr>
      <w:r>
        <w:rPr>
          <w:rFonts w:ascii="Arial" w:hAnsi="Arial" w:cs="Arial"/>
          <w:color w:val="595959" w:themeColor="text1" w:themeTint="A6"/>
        </w:rPr>
        <w:t>September 1, 2021</w:t>
      </w:r>
    </w:p>
    <w:p w14:paraId="24F0867A" w14:textId="77777777" w:rsidR="006B01BD" w:rsidRPr="005B12C9" w:rsidRDefault="006B01BD" w:rsidP="0061457D">
      <w:pPr>
        <w:pStyle w:val="RecipientName"/>
        <w:rPr>
          <w:rFonts w:ascii="Arial" w:hAnsi="Arial" w:cs="Arial"/>
          <w:b w:val="0"/>
          <w:color w:val="595959" w:themeColor="text1" w:themeTint="A6"/>
        </w:rPr>
      </w:pPr>
    </w:p>
    <w:p w14:paraId="194DC6BF" w14:textId="77777777" w:rsidR="003B74F5" w:rsidRDefault="003B74F5" w:rsidP="003B74F5">
      <w:pPr>
        <w:autoSpaceDE w:val="0"/>
        <w:autoSpaceDN w:val="0"/>
        <w:adjustRightInd w:val="0"/>
        <w:spacing w:after="0"/>
        <w:ind w:left="4320"/>
        <w:jc w:val="right"/>
        <w:rPr>
          <w:rFonts w:ascii="Arial" w:hAnsi="Arial" w:cs="Arial"/>
          <w:color w:val="000000"/>
          <w:sz w:val="36"/>
          <w:szCs w:val="36"/>
        </w:rPr>
      </w:pPr>
      <w:r>
        <w:rPr>
          <w:rFonts w:ascii="Arial" w:hAnsi="Arial" w:cs="Arial"/>
          <w:color w:val="000000"/>
          <w:sz w:val="36"/>
          <w:szCs w:val="36"/>
        </w:rPr>
        <w:t>Transmittal Letter</w:t>
      </w:r>
    </w:p>
    <w:p w14:paraId="57CE5864" w14:textId="088C0E37" w:rsidR="003B74F5" w:rsidRDefault="003B74F5" w:rsidP="003B74F5">
      <w:pPr>
        <w:autoSpaceDE w:val="0"/>
        <w:autoSpaceDN w:val="0"/>
        <w:adjustRightInd w:val="0"/>
        <w:spacing w:after="0"/>
        <w:ind w:firstLine="720"/>
        <w:jc w:val="right"/>
        <w:rPr>
          <w:rFonts w:ascii="Arial" w:hAnsi="Arial" w:cs="Arial"/>
          <w:color w:val="000000"/>
          <w:sz w:val="28"/>
          <w:szCs w:val="28"/>
        </w:rPr>
      </w:pPr>
      <w:r>
        <w:rPr>
          <w:rFonts w:ascii="Arial" w:hAnsi="Arial" w:cs="Arial"/>
          <w:color w:val="000000"/>
          <w:sz w:val="28"/>
          <w:szCs w:val="28"/>
        </w:rPr>
        <w:t xml:space="preserve"> </w:t>
      </w:r>
      <w:r>
        <w:rPr>
          <w:rFonts w:ascii="Arial" w:hAnsi="Arial" w:cs="Arial"/>
          <w:color w:val="000000"/>
          <w:sz w:val="28"/>
          <w:szCs w:val="28"/>
        </w:rPr>
        <w:tab/>
      </w:r>
      <w:r>
        <w:rPr>
          <w:rFonts w:ascii="Arial" w:hAnsi="Arial" w:cs="Arial"/>
          <w:color w:val="000000"/>
          <w:sz w:val="28"/>
          <w:szCs w:val="28"/>
        </w:rPr>
        <w:tab/>
      </w:r>
      <w:r>
        <w:rPr>
          <w:rFonts w:ascii="Arial" w:hAnsi="Arial" w:cs="Arial"/>
          <w:color w:val="000000"/>
          <w:sz w:val="28"/>
          <w:szCs w:val="28"/>
        </w:rPr>
        <w:tab/>
      </w:r>
      <w:r>
        <w:rPr>
          <w:rFonts w:ascii="Arial" w:hAnsi="Arial" w:cs="Arial"/>
          <w:color w:val="000000"/>
          <w:sz w:val="28"/>
          <w:szCs w:val="28"/>
        </w:rPr>
        <w:tab/>
      </w:r>
      <w:r>
        <w:rPr>
          <w:rFonts w:ascii="Arial" w:hAnsi="Arial" w:cs="Arial"/>
          <w:color w:val="000000"/>
          <w:sz w:val="28"/>
          <w:szCs w:val="28"/>
        </w:rPr>
        <w:tab/>
      </w:r>
      <w:r>
        <w:rPr>
          <w:rFonts w:ascii="Arial" w:hAnsi="Arial" w:cs="Arial"/>
          <w:color w:val="000000"/>
          <w:sz w:val="28"/>
          <w:szCs w:val="28"/>
        </w:rPr>
        <w:tab/>
      </w:r>
      <w:r>
        <w:rPr>
          <w:rFonts w:ascii="Arial" w:hAnsi="Arial" w:cs="Arial"/>
          <w:color w:val="000000"/>
          <w:sz w:val="28"/>
          <w:szCs w:val="28"/>
        </w:rPr>
        <w:tab/>
      </w:r>
      <w:r>
        <w:rPr>
          <w:rFonts w:ascii="Arial" w:hAnsi="Arial" w:cs="Arial"/>
          <w:color w:val="000000"/>
          <w:sz w:val="28"/>
          <w:szCs w:val="28"/>
        </w:rPr>
        <w:tab/>
      </w:r>
      <w:r w:rsidR="00224494">
        <w:rPr>
          <w:rFonts w:ascii="Arial" w:hAnsi="Arial" w:cs="Arial"/>
          <w:color w:val="000000"/>
          <w:sz w:val="28"/>
          <w:szCs w:val="28"/>
        </w:rPr>
        <w:t>September 1</w:t>
      </w:r>
      <w:r w:rsidR="00356519">
        <w:rPr>
          <w:rFonts w:ascii="Arial" w:hAnsi="Arial" w:cs="Arial"/>
          <w:color w:val="000000"/>
          <w:sz w:val="28"/>
          <w:szCs w:val="28"/>
        </w:rPr>
        <w:t>, 2021</w:t>
      </w:r>
    </w:p>
    <w:p w14:paraId="2221C75A" w14:textId="70EF96AA" w:rsidR="003B74F5" w:rsidRPr="00957D0F" w:rsidRDefault="003B74F5" w:rsidP="003B74F5">
      <w:pPr>
        <w:autoSpaceDE w:val="0"/>
        <w:autoSpaceDN w:val="0"/>
        <w:adjustRightInd w:val="0"/>
        <w:spacing w:after="0"/>
        <w:rPr>
          <w:rFonts w:ascii="Arial" w:hAnsi="Arial" w:cs="Arial"/>
          <w:b/>
          <w:bCs/>
          <w:color w:val="000000"/>
          <w:sz w:val="24"/>
          <w:szCs w:val="24"/>
        </w:rPr>
      </w:pPr>
      <w:r>
        <w:rPr>
          <w:rFonts w:ascii="Arial" w:hAnsi="Arial" w:cs="Arial"/>
          <w:b/>
          <w:bCs/>
          <w:color w:val="000000"/>
          <w:sz w:val="24"/>
          <w:szCs w:val="24"/>
        </w:rPr>
        <w:t>IDEM/O</w:t>
      </w:r>
      <w:r w:rsidR="00224494">
        <w:rPr>
          <w:rFonts w:ascii="Arial" w:hAnsi="Arial" w:cs="Arial"/>
          <w:b/>
          <w:bCs/>
          <w:color w:val="000000"/>
          <w:sz w:val="24"/>
          <w:szCs w:val="24"/>
        </w:rPr>
        <w:t>LQ</w:t>
      </w:r>
    </w:p>
    <w:p w14:paraId="04E98511" w14:textId="77777777" w:rsidR="003B74F5" w:rsidRPr="00957D0F" w:rsidRDefault="003B74F5" w:rsidP="003B74F5">
      <w:pPr>
        <w:autoSpaceDE w:val="0"/>
        <w:autoSpaceDN w:val="0"/>
        <w:adjustRightInd w:val="0"/>
        <w:spacing w:after="0"/>
        <w:rPr>
          <w:rFonts w:ascii="Arial" w:hAnsi="Arial" w:cs="Arial"/>
          <w:color w:val="000000"/>
          <w:sz w:val="24"/>
          <w:szCs w:val="24"/>
        </w:rPr>
      </w:pPr>
      <w:r>
        <w:rPr>
          <w:rFonts w:ascii="Arial" w:hAnsi="Arial" w:cs="Arial"/>
          <w:color w:val="000000"/>
          <w:sz w:val="24"/>
          <w:szCs w:val="24"/>
        </w:rPr>
        <w:t>Indiana Department of Environmental Management</w:t>
      </w:r>
    </w:p>
    <w:p w14:paraId="0DA28797" w14:textId="2A379F7E" w:rsidR="003B74F5" w:rsidRDefault="003B74F5" w:rsidP="003B74F5">
      <w:pPr>
        <w:autoSpaceDE w:val="0"/>
        <w:autoSpaceDN w:val="0"/>
        <w:adjustRightInd w:val="0"/>
        <w:spacing w:after="0"/>
        <w:rPr>
          <w:rFonts w:ascii="Arial" w:hAnsi="Arial" w:cs="Arial"/>
          <w:color w:val="000000"/>
          <w:sz w:val="24"/>
          <w:szCs w:val="24"/>
        </w:rPr>
      </w:pPr>
      <w:r>
        <w:rPr>
          <w:rFonts w:ascii="Arial" w:hAnsi="Arial" w:cs="Arial"/>
          <w:color w:val="000000"/>
          <w:sz w:val="24"/>
          <w:szCs w:val="24"/>
        </w:rPr>
        <w:t xml:space="preserve">Office of </w:t>
      </w:r>
      <w:r w:rsidR="00224494">
        <w:rPr>
          <w:rFonts w:ascii="Arial" w:hAnsi="Arial" w:cs="Arial"/>
          <w:color w:val="000000"/>
          <w:sz w:val="24"/>
          <w:szCs w:val="24"/>
        </w:rPr>
        <w:t>Land</w:t>
      </w:r>
      <w:r>
        <w:rPr>
          <w:rFonts w:ascii="Arial" w:hAnsi="Arial" w:cs="Arial"/>
          <w:color w:val="000000"/>
          <w:sz w:val="24"/>
          <w:szCs w:val="24"/>
        </w:rPr>
        <w:t xml:space="preserve"> Quality</w:t>
      </w:r>
    </w:p>
    <w:p w14:paraId="2F3857FD" w14:textId="77777777" w:rsidR="003B74F5" w:rsidRPr="00957D0F" w:rsidRDefault="003B74F5" w:rsidP="003B74F5">
      <w:pPr>
        <w:autoSpaceDE w:val="0"/>
        <w:autoSpaceDN w:val="0"/>
        <w:adjustRightInd w:val="0"/>
        <w:spacing w:after="0"/>
        <w:rPr>
          <w:rFonts w:ascii="Arial" w:hAnsi="Arial" w:cs="Arial"/>
          <w:color w:val="000000"/>
          <w:sz w:val="24"/>
          <w:szCs w:val="24"/>
        </w:rPr>
      </w:pPr>
      <w:r>
        <w:rPr>
          <w:rFonts w:ascii="Arial" w:hAnsi="Arial" w:cs="Arial"/>
          <w:color w:val="000000"/>
          <w:sz w:val="24"/>
          <w:szCs w:val="24"/>
        </w:rPr>
        <w:t>100 North Senate Avenue, Room</w:t>
      </w:r>
    </w:p>
    <w:p w14:paraId="1F945E3A" w14:textId="77777777" w:rsidR="003B74F5" w:rsidRPr="00957D0F" w:rsidRDefault="003B74F5" w:rsidP="003B74F5">
      <w:pPr>
        <w:autoSpaceDE w:val="0"/>
        <w:autoSpaceDN w:val="0"/>
        <w:adjustRightInd w:val="0"/>
        <w:spacing w:after="0"/>
        <w:rPr>
          <w:rFonts w:ascii="Arial" w:hAnsi="Arial" w:cs="Arial"/>
          <w:color w:val="000000"/>
          <w:sz w:val="24"/>
          <w:szCs w:val="24"/>
        </w:rPr>
      </w:pPr>
      <w:r>
        <w:rPr>
          <w:rFonts w:ascii="Arial" w:hAnsi="Arial" w:cs="Arial"/>
          <w:color w:val="000000"/>
          <w:sz w:val="24"/>
          <w:szCs w:val="24"/>
        </w:rPr>
        <w:t xml:space="preserve">Indianapolis, Indiana </w:t>
      </w:r>
    </w:p>
    <w:p w14:paraId="19EF9E54" w14:textId="77777777" w:rsidR="003B74F5" w:rsidRPr="00BA6751" w:rsidRDefault="003B74F5" w:rsidP="003B74F5">
      <w:pPr>
        <w:autoSpaceDE w:val="0"/>
        <w:autoSpaceDN w:val="0"/>
        <w:adjustRightInd w:val="0"/>
        <w:spacing w:after="0"/>
        <w:rPr>
          <w:rFonts w:ascii="Arial" w:hAnsi="Arial" w:cs="Arial"/>
          <w:color w:val="000000"/>
          <w:sz w:val="24"/>
          <w:szCs w:val="24"/>
        </w:rPr>
      </w:pPr>
      <w:r w:rsidRPr="00BA6751">
        <w:rPr>
          <w:rFonts w:ascii="Arial" w:hAnsi="Arial" w:cs="Arial"/>
          <w:sz w:val="24"/>
          <w:szCs w:val="24"/>
        </w:rPr>
        <w:t>1-800-451-6027</w:t>
      </w:r>
    </w:p>
    <w:p w14:paraId="1899CC64" w14:textId="77777777" w:rsidR="003B74F5" w:rsidRPr="00957D0F" w:rsidRDefault="003B74F5" w:rsidP="003B74F5">
      <w:pPr>
        <w:autoSpaceDE w:val="0"/>
        <w:autoSpaceDN w:val="0"/>
        <w:adjustRightInd w:val="0"/>
        <w:spacing w:after="0"/>
        <w:rPr>
          <w:rFonts w:ascii="Arial" w:hAnsi="Arial" w:cs="Arial"/>
          <w:color w:val="000000"/>
          <w:sz w:val="24"/>
          <w:szCs w:val="24"/>
        </w:rPr>
      </w:pPr>
    </w:p>
    <w:p w14:paraId="5F42E3EE" w14:textId="77777777" w:rsidR="003B74F5" w:rsidRPr="00957D0F" w:rsidRDefault="003B74F5" w:rsidP="003B74F5">
      <w:pPr>
        <w:autoSpaceDE w:val="0"/>
        <w:autoSpaceDN w:val="0"/>
        <w:adjustRightInd w:val="0"/>
        <w:spacing w:after="0"/>
        <w:rPr>
          <w:rFonts w:ascii="Arial" w:hAnsi="Arial" w:cs="Arial"/>
          <w:color w:val="000000"/>
          <w:sz w:val="24"/>
          <w:szCs w:val="24"/>
        </w:rPr>
      </w:pPr>
    </w:p>
    <w:p w14:paraId="242F05DE" w14:textId="77777777" w:rsidR="003B74F5" w:rsidRPr="00957D0F" w:rsidRDefault="003B74F5" w:rsidP="003B74F5">
      <w:pPr>
        <w:autoSpaceDE w:val="0"/>
        <w:autoSpaceDN w:val="0"/>
        <w:adjustRightInd w:val="0"/>
        <w:spacing w:after="0"/>
        <w:rPr>
          <w:rFonts w:ascii="Arial" w:hAnsi="Arial" w:cs="Arial"/>
          <w:color w:val="000000"/>
          <w:sz w:val="24"/>
          <w:szCs w:val="24"/>
        </w:rPr>
      </w:pPr>
    </w:p>
    <w:p w14:paraId="3B00D869" w14:textId="77777777" w:rsidR="003B74F5" w:rsidRPr="00957D0F" w:rsidRDefault="003B74F5" w:rsidP="003B74F5">
      <w:pPr>
        <w:autoSpaceDE w:val="0"/>
        <w:autoSpaceDN w:val="0"/>
        <w:adjustRightInd w:val="0"/>
        <w:spacing w:after="0"/>
        <w:rPr>
          <w:rFonts w:ascii="Arial" w:hAnsi="Arial" w:cs="Arial"/>
          <w:color w:val="000000"/>
          <w:sz w:val="24"/>
          <w:szCs w:val="24"/>
        </w:rPr>
      </w:pPr>
      <w:r w:rsidRPr="00957D0F">
        <w:rPr>
          <w:rFonts w:ascii="Arial" w:hAnsi="Arial" w:cs="Arial"/>
          <w:color w:val="000000"/>
          <w:sz w:val="24"/>
          <w:szCs w:val="24"/>
        </w:rPr>
        <w:t>SUBJECT: Pace Analytical Services</w:t>
      </w:r>
    </w:p>
    <w:p w14:paraId="2A7B07EA" w14:textId="0CC4D238" w:rsidR="003B74F5" w:rsidRPr="00957D0F" w:rsidRDefault="003B74F5" w:rsidP="003B74F5">
      <w:pPr>
        <w:autoSpaceDE w:val="0"/>
        <w:autoSpaceDN w:val="0"/>
        <w:adjustRightInd w:val="0"/>
        <w:spacing w:after="0"/>
        <w:rPr>
          <w:rFonts w:ascii="Arial" w:hAnsi="Arial" w:cs="Arial"/>
          <w:color w:val="000000"/>
          <w:sz w:val="24"/>
          <w:szCs w:val="24"/>
        </w:rPr>
      </w:pPr>
      <w:r w:rsidRPr="00957D0F">
        <w:rPr>
          <w:rFonts w:ascii="Arial" w:hAnsi="Arial" w:cs="Arial"/>
          <w:color w:val="000000"/>
          <w:sz w:val="24"/>
          <w:szCs w:val="24"/>
        </w:rPr>
        <w:t xml:space="preserve">Proposal for Analytical Testing </w:t>
      </w:r>
      <w:r>
        <w:rPr>
          <w:rFonts w:ascii="Arial" w:hAnsi="Arial" w:cs="Arial"/>
          <w:color w:val="000000"/>
          <w:sz w:val="24"/>
          <w:szCs w:val="24"/>
        </w:rPr>
        <w:t>IDEM/OWQ Request for Proposal (RFP) #</w:t>
      </w:r>
      <w:r w:rsidR="00356519">
        <w:rPr>
          <w:rFonts w:ascii="Arial" w:hAnsi="Arial" w:cs="Arial"/>
          <w:color w:val="000000"/>
          <w:sz w:val="24"/>
          <w:szCs w:val="24"/>
        </w:rPr>
        <w:t>2</w:t>
      </w:r>
      <w:r w:rsidR="00224494">
        <w:rPr>
          <w:rFonts w:ascii="Arial" w:hAnsi="Arial" w:cs="Arial"/>
          <w:color w:val="000000"/>
          <w:sz w:val="24"/>
          <w:szCs w:val="24"/>
        </w:rPr>
        <w:t>1</w:t>
      </w:r>
      <w:r w:rsidR="00356519">
        <w:rPr>
          <w:rFonts w:ascii="Arial" w:hAnsi="Arial" w:cs="Arial"/>
          <w:color w:val="000000"/>
          <w:sz w:val="24"/>
          <w:szCs w:val="24"/>
        </w:rPr>
        <w:t>-</w:t>
      </w:r>
      <w:r w:rsidR="00224494">
        <w:rPr>
          <w:rFonts w:ascii="Arial" w:hAnsi="Arial" w:cs="Arial"/>
          <w:color w:val="000000"/>
          <w:sz w:val="24"/>
          <w:szCs w:val="24"/>
        </w:rPr>
        <w:t>67824</w:t>
      </w:r>
    </w:p>
    <w:p w14:paraId="4CEB78B2" w14:textId="77777777" w:rsidR="003B74F5" w:rsidRPr="00957D0F" w:rsidRDefault="003B74F5" w:rsidP="003B74F5">
      <w:pPr>
        <w:autoSpaceDE w:val="0"/>
        <w:autoSpaceDN w:val="0"/>
        <w:adjustRightInd w:val="0"/>
        <w:spacing w:after="0"/>
        <w:rPr>
          <w:rFonts w:ascii="Arial" w:hAnsi="Arial" w:cs="Arial"/>
          <w:color w:val="000000"/>
          <w:sz w:val="24"/>
          <w:szCs w:val="24"/>
        </w:rPr>
      </w:pPr>
    </w:p>
    <w:p w14:paraId="00821298" w14:textId="353D6CC3" w:rsidR="003B74F5" w:rsidRDefault="003B74F5" w:rsidP="003B74F5">
      <w:pPr>
        <w:autoSpaceDE w:val="0"/>
        <w:autoSpaceDN w:val="0"/>
        <w:adjustRightInd w:val="0"/>
        <w:spacing w:after="0"/>
        <w:jc w:val="both"/>
        <w:rPr>
          <w:rFonts w:ascii="Arial" w:hAnsi="Arial" w:cs="Arial"/>
          <w:color w:val="000000"/>
          <w:sz w:val="24"/>
          <w:szCs w:val="24"/>
        </w:rPr>
      </w:pPr>
      <w:r w:rsidRPr="00957D0F">
        <w:rPr>
          <w:rFonts w:ascii="Arial" w:hAnsi="Arial" w:cs="Arial"/>
          <w:color w:val="000000"/>
          <w:sz w:val="24"/>
          <w:szCs w:val="24"/>
        </w:rPr>
        <w:t>Pace Analytical Services, Inc. (Pace Analytical) appreciates the opportunity to provide this proposal for analytical testing services. This proposal includes informatio</w:t>
      </w:r>
      <w:r>
        <w:rPr>
          <w:rFonts w:ascii="Arial" w:hAnsi="Arial" w:cs="Arial"/>
          <w:color w:val="000000"/>
          <w:sz w:val="24"/>
          <w:szCs w:val="24"/>
        </w:rPr>
        <w:t>n regarding our capabilities, capacity</w:t>
      </w:r>
      <w:r w:rsidRPr="00957D0F">
        <w:rPr>
          <w:rFonts w:ascii="Arial" w:hAnsi="Arial" w:cs="Arial"/>
          <w:color w:val="000000"/>
          <w:sz w:val="24"/>
          <w:szCs w:val="24"/>
        </w:rPr>
        <w:t xml:space="preserve">, and our history.  This proposal reflects our best estimate of the testing protocols requested by </w:t>
      </w:r>
      <w:r>
        <w:rPr>
          <w:rFonts w:ascii="Arial" w:hAnsi="Arial" w:cs="Arial"/>
          <w:color w:val="000000"/>
          <w:sz w:val="24"/>
          <w:szCs w:val="24"/>
        </w:rPr>
        <w:t xml:space="preserve">the Indiana Department of Environmental Management (IDEM) under the guidance of the Office of </w:t>
      </w:r>
      <w:r w:rsidR="00224494">
        <w:rPr>
          <w:rFonts w:ascii="Arial" w:hAnsi="Arial" w:cs="Arial"/>
          <w:color w:val="000000"/>
          <w:sz w:val="24"/>
          <w:szCs w:val="24"/>
        </w:rPr>
        <w:t>Land</w:t>
      </w:r>
      <w:r>
        <w:rPr>
          <w:rFonts w:ascii="Arial" w:hAnsi="Arial" w:cs="Arial"/>
          <w:color w:val="000000"/>
          <w:sz w:val="24"/>
          <w:szCs w:val="24"/>
        </w:rPr>
        <w:t xml:space="preserve"> Quality (O</w:t>
      </w:r>
      <w:r w:rsidR="00224494">
        <w:rPr>
          <w:rFonts w:ascii="Arial" w:hAnsi="Arial" w:cs="Arial"/>
          <w:color w:val="000000"/>
          <w:sz w:val="24"/>
          <w:szCs w:val="24"/>
        </w:rPr>
        <w:t>L</w:t>
      </w:r>
      <w:r>
        <w:rPr>
          <w:rFonts w:ascii="Arial" w:hAnsi="Arial" w:cs="Arial"/>
          <w:color w:val="000000"/>
          <w:sz w:val="24"/>
          <w:szCs w:val="24"/>
        </w:rPr>
        <w:t xml:space="preserve">Q). Additionally, it addresses the required topics detailed in the RFP. </w:t>
      </w:r>
    </w:p>
    <w:p w14:paraId="1910011A" w14:textId="77777777" w:rsidR="003B74F5" w:rsidRDefault="003B74F5" w:rsidP="003B74F5">
      <w:pPr>
        <w:autoSpaceDE w:val="0"/>
        <w:autoSpaceDN w:val="0"/>
        <w:adjustRightInd w:val="0"/>
        <w:spacing w:after="0"/>
        <w:jc w:val="both"/>
        <w:rPr>
          <w:rFonts w:ascii="Arial" w:hAnsi="Arial" w:cs="Arial"/>
          <w:color w:val="000000"/>
          <w:sz w:val="24"/>
          <w:szCs w:val="24"/>
        </w:rPr>
      </w:pPr>
    </w:p>
    <w:p w14:paraId="1606F88C" w14:textId="77777777" w:rsidR="003B74F5" w:rsidRPr="00176E68" w:rsidRDefault="003B74F5" w:rsidP="003B74F5">
      <w:pPr>
        <w:autoSpaceDE w:val="0"/>
        <w:autoSpaceDN w:val="0"/>
        <w:adjustRightInd w:val="0"/>
        <w:spacing w:after="0"/>
        <w:jc w:val="both"/>
        <w:rPr>
          <w:rFonts w:ascii="Arial" w:hAnsi="Arial" w:cs="Arial"/>
          <w:b/>
          <w:color w:val="000000"/>
          <w:sz w:val="24"/>
          <w:szCs w:val="24"/>
          <w:u w:val="single"/>
        </w:rPr>
      </w:pPr>
      <w:r w:rsidRPr="00176E68">
        <w:rPr>
          <w:rFonts w:ascii="Arial" w:hAnsi="Arial" w:cs="Arial"/>
          <w:b/>
          <w:color w:val="000000"/>
          <w:sz w:val="24"/>
          <w:szCs w:val="24"/>
          <w:u w:val="single"/>
        </w:rPr>
        <w:t>Background Information</w:t>
      </w:r>
    </w:p>
    <w:p w14:paraId="2479D762" w14:textId="77777777" w:rsidR="003B74F5" w:rsidRPr="00957D0F" w:rsidRDefault="003B74F5" w:rsidP="003B74F5">
      <w:pPr>
        <w:autoSpaceDE w:val="0"/>
        <w:autoSpaceDN w:val="0"/>
        <w:adjustRightInd w:val="0"/>
        <w:spacing w:after="0"/>
        <w:jc w:val="both"/>
        <w:rPr>
          <w:rFonts w:ascii="Arial" w:hAnsi="Arial" w:cs="Arial"/>
          <w:color w:val="000000"/>
          <w:sz w:val="24"/>
          <w:szCs w:val="24"/>
        </w:rPr>
      </w:pPr>
    </w:p>
    <w:p w14:paraId="7148957D" w14:textId="77777777" w:rsidR="003B74F5" w:rsidRPr="00957D0F" w:rsidRDefault="003B74F5" w:rsidP="003B74F5">
      <w:pPr>
        <w:autoSpaceDE w:val="0"/>
        <w:autoSpaceDN w:val="0"/>
        <w:adjustRightInd w:val="0"/>
        <w:spacing w:after="0"/>
        <w:jc w:val="both"/>
        <w:rPr>
          <w:rFonts w:ascii="Arial" w:hAnsi="Arial" w:cs="Arial"/>
          <w:color w:val="000000"/>
          <w:sz w:val="24"/>
          <w:szCs w:val="24"/>
        </w:rPr>
      </w:pPr>
      <w:r w:rsidRPr="00957D0F">
        <w:rPr>
          <w:rFonts w:ascii="Arial" w:hAnsi="Arial" w:cs="Arial"/>
          <w:color w:val="000000"/>
          <w:sz w:val="24"/>
          <w:szCs w:val="24"/>
        </w:rPr>
        <w:t xml:space="preserve">To become a strong business, Pace Analytical laboratories have consistently worked to increase efficiencies, hire and nurture strong analysts, maintain high quality services and utilize the most modern instrumentation and systems available. As a service provider, our bottom-line has been to assist our customers in meeting their business objectives. With this goal in mind, we work with our clients to develop sound </w:t>
      </w:r>
      <w:r w:rsidRPr="00957D0F">
        <w:rPr>
          <w:rFonts w:ascii="Arial" w:hAnsi="Arial" w:cs="Arial"/>
          <w:color w:val="000000"/>
          <w:sz w:val="24"/>
          <w:szCs w:val="24"/>
        </w:rPr>
        <w:lastRenderedPageBreak/>
        <w:t>solutions by utilizing our skills, technical experience, and modern instrumentation. Today, Pace Analytical has evolved from “just” a network of environmental laboratories into a company of solution providers.</w:t>
      </w:r>
    </w:p>
    <w:p w14:paraId="089BDE87" w14:textId="77777777" w:rsidR="003B74F5" w:rsidRPr="00957D0F" w:rsidRDefault="003B74F5" w:rsidP="003B74F5">
      <w:pPr>
        <w:autoSpaceDE w:val="0"/>
        <w:autoSpaceDN w:val="0"/>
        <w:adjustRightInd w:val="0"/>
        <w:spacing w:after="0"/>
        <w:jc w:val="both"/>
        <w:rPr>
          <w:rFonts w:ascii="Arial" w:hAnsi="Arial" w:cs="Arial"/>
          <w:color w:val="000000"/>
          <w:sz w:val="24"/>
          <w:szCs w:val="24"/>
        </w:rPr>
      </w:pPr>
    </w:p>
    <w:p w14:paraId="5B816B85" w14:textId="2333C939" w:rsidR="003B74F5" w:rsidRPr="003B74F5" w:rsidRDefault="003B74F5" w:rsidP="003B74F5">
      <w:pPr>
        <w:autoSpaceDE w:val="0"/>
        <w:autoSpaceDN w:val="0"/>
        <w:adjustRightInd w:val="0"/>
        <w:spacing w:after="0"/>
        <w:jc w:val="both"/>
        <w:rPr>
          <w:rFonts w:ascii="Arial" w:hAnsi="Arial" w:cs="Arial"/>
          <w:color w:val="000000"/>
          <w:sz w:val="24"/>
          <w:szCs w:val="24"/>
        </w:rPr>
      </w:pPr>
      <w:r w:rsidRPr="00957D0F">
        <w:rPr>
          <w:rFonts w:ascii="Arial" w:hAnsi="Arial" w:cs="Arial"/>
          <w:color w:val="000000"/>
          <w:sz w:val="24"/>
          <w:szCs w:val="24"/>
        </w:rPr>
        <w:t>We believe that completing a successful environmental testing project requires a partnership between the client and the testing company. Our focus will be on the interaction of administration, production, maintenance, and schedule commitments to ensure that all project objectives are met for you and your client.</w:t>
      </w:r>
    </w:p>
    <w:p w14:paraId="0F06ABE1" w14:textId="77777777" w:rsidR="003B74F5" w:rsidRPr="00957D0F" w:rsidRDefault="003B74F5" w:rsidP="003B74F5">
      <w:pPr>
        <w:autoSpaceDE w:val="0"/>
        <w:autoSpaceDN w:val="0"/>
        <w:adjustRightInd w:val="0"/>
        <w:spacing w:after="0"/>
        <w:jc w:val="both"/>
        <w:rPr>
          <w:rFonts w:ascii="Arial" w:hAnsi="Arial" w:cs="Arial"/>
          <w:b/>
          <w:bCs/>
          <w:color w:val="000000"/>
          <w:sz w:val="24"/>
          <w:szCs w:val="24"/>
        </w:rPr>
      </w:pPr>
    </w:p>
    <w:p w14:paraId="0DFC930F" w14:textId="77777777" w:rsidR="003B74F5" w:rsidRPr="00176E68" w:rsidRDefault="003B74F5" w:rsidP="003B74F5">
      <w:pPr>
        <w:autoSpaceDE w:val="0"/>
        <w:autoSpaceDN w:val="0"/>
        <w:adjustRightInd w:val="0"/>
        <w:spacing w:after="0"/>
        <w:jc w:val="both"/>
        <w:rPr>
          <w:rFonts w:ascii="Arial" w:hAnsi="Arial" w:cs="Arial"/>
          <w:b/>
          <w:bCs/>
          <w:color w:val="000000"/>
          <w:sz w:val="24"/>
          <w:szCs w:val="24"/>
          <w:u w:val="single"/>
        </w:rPr>
      </w:pPr>
      <w:r w:rsidRPr="00176E68">
        <w:rPr>
          <w:rFonts w:ascii="Arial" w:hAnsi="Arial" w:cs="Arial"/>
          <w:b/>
          <w:bCs/>
          <w:color w:val="000000"/>
          <w:sz w:val="24"/>
          <w:szCs w:val="24"/>
          <w:u w:val="single"/>
        </w:rPr>
        <w:t>Analytical Testing Capabilities</w:t>
      </w:r>
    </w:p>
    <w:p w14:paraId="2DA26265" w14:textId="77777777" w:rsidR="003B74F5" w:rsidRPr="00957D0F" w:rsidRDefault="003B74F5" w:rsidP="003B74F5">
      <w:pPr>
        <w:autoSpaceDE w:val="0"/>
        <w:autoSpaceDN w:val="0"/>
        <w:adjustRightInd w:val="0"/>
        <w:spacing w:after="0"/>
        <w:jc w:val="both"/>
        <w:rPr>
          <w:rFonts w:ascii="Arial" w:hAnsi="Arial" w:cs="Arial"/>
          <w:b/>
          <w:bCs/>
          <w:color w:val="000000"/>
          <w:sz w:val="24"/>
          <w:szCs w:val="24"/>
        </w:rPr>
      </w:pPr>
    </w:p>
    <w:p w14:paraId="49A57C28" w14:textId="77777777" w:rsidR="003B74F5" w:rsidRPr="00957D0F" w:rsidRDefault="003B74F5" w:rsidP="003B74F5">
      <w:pPr>
        <w:autoSpaceDE w:val="0"/>
        <w:autoSpaceDN w:val="0"/>
        <w:adjustRightInd w:val="0"/>
        <w:spacing w:after="0"/>
        <w:jc w:val="both"/>
        <w:rPr>
          <w:rFonts w:ascii="Arial" w:hAnsi="Arial" w:cs="Arial"/>
          <w:color w:val="000000"/>
          <w:sz w:val="24"/>
          <w:szCs w:val="24"/>
        </w:rPr>
      </w:pPr>
      <w:r w:rsidRPr="00957D0F">
        <w:rPr>
          <w:rFonts w:ascii="Arial" w:hAnsi="Arial" w:cs="Arial"/>
          <w:color w:val="000000"/>
          <w:sz w:val="24"/>
          <w:szCs w:val="24"/>
        </w:rPr>
        <w:t>Pace Analytical offers extensive capacity for organic and inorganic analysis as well as a broad range of specialty services, which allows us to meet the environmental analytical needs of our customers. In addition, our investments in consistency and standardization provide us with the ability to maximize the capabilities and capacity of all the laboratories, providing extra assurance that client turn-around times are met.  Pace Analytical provides services through an integrated system of modern, fully equipped laboratories that can analyze a variety of sample matrices ranging from air, soil and water, to hazardous wastes. In addition to the more routine environmental testing parameters listed on your fee schedule, Pace Analytical offers the following specialty testing:</w:t>
      </w:r>
    </w:p>
    <w:p w14:paraId="6C98DE99" w14:textId="77777777" w:rsidR="003B74F5" w:rsidRPr="00957D0F" w:rsidRDefault="003B74F5" w:rsidP="003B74F5">
      <w:pPr>
        <w:autoSpaceDE w:val="0"/>
        <w:autoSpaceDN w:val="0"/>
        <w:adjustRightInd w:val="0"/>
        <w:spacing w:after="0"/>
        <w:jc w:val="both"/>
        <w:rPr>
          <w:rFonts w:ascii="Arial" w:hAnsi="Arial" w:cs="Arial"/>
          <w:color w:val="000000"/>
          <w:sz w:val="24"/>
          <w:szCs w:val="24"/>
        </w:rPr>
      </w:pPr>
    </w:p>
    <w:p w14:paraId="3FA08C24" w14:textId="364CD039" w:rsidR="003B74F5" w:rsidRPr="00957D0F" w:rsidRDefault="003B74F5" w:rsidP="003B74F5">
      <w:pPr>
        <w:autoSpaceDE w:val="0"/>
        <w:autoSpaceDN w:val="0"/>
        <w:adjustRightInd w:val="0"/>
        <w:spacing w:after="0"/>
        <w:jc w:val="both"/>
        <w:rPr>
          <w:rFonts w:ascii="Arial" w:hAnsi="Arial" w:cs="Arial"/>
          <w:color w:val="000000"/>
          <w:sz w:val="24"/>
          <w:szCs w:val="24"/>
        </w:rPr>
      </w:pPr>
      <w:r w:rsidRPr="00957D0F">
        <w:rPr>
          <w:rFonts w:ascii="Arial" w:hAnsi="Arial" w:cs="Arial"/>
          <w:color w:val="000000"/>
          <w:sz w:val="24"/>
          <w:szCs w:val="24"/>
        </w:rPr>
        <w:t xml:space="preserve">Pace Analytical’s Environmental Division currently consists of </w:t>
      </w:r>
      <w:r w:rsidR="0058695B">
        <w:rPr>
          <w:rFonts w:ascii="Arial" w:hAnsi="Arial" w:cs="Arial"/>
          <w:color w:val="000000"/>
          <w:sz w:val="24"/>
          <w:szCs w:val="24"/>
        </w:rPr>
        <w:t>50</w:t>
      </w:r>
      <w:r w:rsidRPr="00531BEF">
        <w:rPr>
          <w:rFonts w:ascii="Arial" w:hAnsi="Arial" w:cs="Arial"/>
          <w:color w:val="000000"/>
          <w:sz w:val="24"/>
          <w:szCs w:val="24"/>
        </w:rPr>
        <w:t xml:space="preserve"> laboratories</w:t>
      </w:r>
      <w:r w:rsidRPr="00957D0F">
        <w:rPr>
          <w:rFonts w:ascii="Arial" w:hAnsi="Arial" w:cs="Arial"/>
          <w:color w:val="000000"/>
          <w:sz w:val="24"/>
          <w:szCs w:val="24"/>
        </w:rPr>
        <w:t xml:space="preserve"> and multiple service centers around the country. </w:t>
      </w:r>
      <w:proofErr w:type="gramStart"/>
      <w:r w:rsidRPr="00957D0F">
        <w:rPr>
          <w:rFonts w:ascii="Arial" w:hAnsi="Arial" w:cs="Arial"/>
          <w:color w:val="000000"/>
          <w:sz w:val="24"/>
          <w:szCs w:val="24"/>
        </w:rPr>
        <w:t>All of</w:t>
      </w:r>
      <w:proofErr w:type="gramEnd"/>
      <w:r w:rsidRPr="00957D0F">
        <w:rPr>
          <w:rFonts w:ascii="Arial" w:hAnsi="Arial" w:cs="Arial"/>
          <w:color w:val="000000"/>
          <w:sz w:val="24"/>
          <w:szCs w:val="24"/>
        </w:rPr>
        <w:t xml:space="preserve"> our laboratories operate on the same</w:t>
      </w:r>
    </w:p>
    <w:p w14:paraId="0D2D24F6" w14:textId="6A68A433" w:rsidR="003B74F5" w:rsidRDefault="003B74F5" w:rsidP="003B74F5">
      <w:pPr>
        <w:autoSpaceDE w:val="0"/>
        <w:autoSpaceDN w:val="0"/>
        <w:adjustRightInd w:val="0"/>
        <w:spacing w:after="0"/>
        <w:jc w:val="both"/>
        <w:rPr>
          <w:rFonts w:ascii="Arial" w:hAnsi="Arial" w:cs="Arial"/>
          <w:color w:val="000000"/>
          <w:sz w:val="24"/>
          <w:szCs w:val="24"/>
        </w:rPr>
      </w:pPr>
      <w:r w:rsidRPr="00957D0F">
        <w:rPr>
          <w:rFonts w:ascii="Arial" w:hAnsi="Arial" w:cs="Arial"/>
          <w:color w:val="000000"/>
          <w:sz w:val="24"/>
          <w:szCs w:val="24"/>
        </w:rPr>
        <w:t xml:space="preserve">Laboratory Information Management System (LIMS) allowing work to be shared seamlessly between labs when necessary. Pace Analytical carries redundant state certifications at various locations to extend our capacity and capabilities for our clients.  All of our </w:t>
      </w:r>
      <w:proofErr w:type="gramStart"/>
      <w:r w:rsidRPr="00957D0F">
        <w:rPr>
          <w:rFonts w:ascii="Arial" w:hAnsi="Arial" w:cs="Arial"/>
          <w:color w:val="000000"/>
          <w:sz w:val="24"/>
          <w:szCs w:val="24"/>
        </w:rPr>
        <w:t>full service</w:t>
      </w:r>
      <w:proofErr w:type="gramEnd"/>
      <w:r w:rsidRPr="00957D0F">
        <w:rPr>
          <w:rFonts w:ascii="Arial" w:hAnsi="Arial" w:cs="Arial"/>
          <w:color w:val="000000"/>
          <w:sz w:val="24"/>
          <w:szCs w:val="24"/>
        </w:rPr>
        <w:t xml:space="preserve"> laboratories</w:t>
      </w:r>
      <w:r>
        <w:rPr>
          <w:rFonts w:ascii="Arial" w:hAnsi="Arial" w:cs="Arial"/>
          <w:color w:val="000000"/>
          <w:sz w:val="24"/>
          <w:szCs w:val="24"/>
        </w:rPr>
        <w:t xml:space="preserve">, including Indianapolis, are accredited with numerous certifications. The current Indiana Drinking Water certification is shown as </w:t>
      </w:r>
      <w:r w:rsidRPr="00531BEF">
        <w:rPr>
          <w:rFonts w:ascii="Arial" w:hAnsi="Arial" w:cs="Arial"/>
          <w:color w:val="000000"/>
          <w:sz w:val="24"/>
          <w:szCs w:val="24"/>
        </w:rPr>
        <w:t>Attachment A</w:t>
      </w:r>
      <w:r>
        <w:rPr>
          <w:rFonts w:ascii="Arial" w:hAnsi="Arial" w:cs="Arial"/>
          <w:color w:val="000000"/>
          <w:sz w:val="24"/>
          <w:szCs w:val="24"/>
        </w:rPr>
        <w:t xml:space="preserve"> as well the NELAP certification through the State of Kansas for the Indianapolis lab</w:t>
      </w:r>
      <w:r w:rsidRPr="00531BEF">
        <w:rPr>
          <w:rFonts w:ascii="Arial" w:hAnsi="Arial" w:cs="Arial"/>
          <w:color w:val="000000"/>
          <w:sz w:val="24"/>
          <w:szCs w:val="24"/>
        </w:rPr>
        <w:t>.</w:t>
      </w:r>
    </w:p>
    <w:p w14:paraId="4B7027CC" w14:textId="28B38CD6" w:rsidR="0068266B" w:rsidRDefault="0068266B" w:rsidP="003B74F5">
      <w:pPr>
        <w:autoSpaceDE w:val="0"/>
        <w:autoSpaceDN w:val="0"/>
        <w:adjustRightInd w:val="0"/>
        <w:spacing w:after="0"/>
        <w:jc w:val="both"/>
        <w:rPr>
          <w:rFonts w:ascii="Arial" w:hAnsi="Arial" w:cs="Arial"/>
          <w:color w:val="000000"/>
          <w:sz w:val="24"/>
          <w:szCs w:val="24"/>
        </w:rPr>
      </w:pPr>
    </w:p>
    <w:p w14:paraId="0B2EAB69" w14:textId="77777777" w:rsidR="0068266B" w:rsidRPr="00957D0F" w:rsidRDefault="0068266B" w:rsidP="003B74F5">
      <w:pPr>
        <w:autoSpaceDE w:val="0"/>
        <w:autoSpaceDN w:val="0"/>
        <w:adjustRightInd w:val="0"/>
        <w:spacing w:after="0"/>
        <w:jc w:val="both"/>
        <w:rPr>
          <w:rFonts w:ascii="Arial" w:hAnsi="Arial" w:cs="Arial"/>
          <w:color w:val="000000"/>
          <w:sz w:val="24"/>
          <w:szCs w:val="24"/>
        </w:rPr>
      </w:pPr>
    </w:p>
    <w:p w14:paraId="72D0286B" w14:textId="77777777" w:rsidR="003B74F5" w:rsidRDefault="003B74F5" w:rsidP="003B74F5">
      <w:pPr>
        <w:autoSpaceDE w:val="0"/>
        <w:autoSpaceDN w:val="0"/>
        <w:adjustRightInd w:val="0"/>
        <w:spacing w:after="0"/>
        <w:jc w:val="both"/>
        <w:rPr>
          <w:rFonts w:ascii="Arial" w:hAnsi="Arial" w:cs="Arial"/>
          <w:b/>
          <w:bCs/>
          <w:color w:val="000000"/>
          <w:sz w:val="24"/>
          <w:szCs w:val="24"/>
        </w:rPr>
      </w:pPr>
    </w:p>
    <w:p w14:paraId="604E9BBC" w14:textId="14BB5C49" w:rsidR="003B74F5" w:rsidRPr="00176E68" w:rsidRDefault="003B74F5" w:rsidP="003B74F5">
      <w:pPr>
        <w:autoSpaceDE w:val="0"/>
        <w:autoSpaceDN w:val="0"/>
        <w:adjustRightInd w:val="0"/>
        <w:spacing w:after="0"/>
        <w:jc w:val="both"/>
        <w:rPr>
          <w:rFonts w:ascii="Arial" w:hAnsi="Arial" w:cs="Arial"/>
          <w:b/>
          <w:bCs/>
          <w:color w:val="000000"/>
          <w:sz w:val="24"/>
          <w:szCs w:val="24"/>
          <w:u w:val="single"/>
        </w:rPr>
      </w:pPr>
      <w:r w:rsidRPr="00176E68">
        <w:rPr>
          <w:rFonts w:ascii="Arial" w:hAnsi="Arial" w:cs="Arial"/>
          <w:b/>
          <w:bCs/>
          <w:color w:val="000000"/>
          <w:sz w:val="24"/>
          <w:szCs w:val="24"/>
          <w:u w:val="single"/>
        </w:rPr>
        <w:t>Primary Facility Information</w:t>
      </w:r>
    </w:p>
    <w:p w14:paraId="42B9555C" w14:textId="77777777" w:rsidR="003B74F5" w:rsidRDefault="003B74F5" w:rsidP="003B74F5">
      <w:pPr>
        <w:ind w:left="720"/>
        <w:rPr>
          <w:rFonts w:ascii="Arial" w:hAnsi="Arial" w:cs="Arial"/>
          <w:b/>
        </w:rPr>
      </w:pPr>
    </w:p>
    <w:p w14:paraId="0C237A08" w14:textId="44DCD91D" w:rsidR="003B74F5" w:rsidRPr="004279CC" w:rsidRDefault="003B74F5" w:rsidP="004279CC">
      <w:pPr>
        <w:jc w:val="both"/>
        <w:rPr>
          <w:rFonts w:ascii="Arial" w:hAnsi="Arial" w:cs="Arial"/>
          <w:sz w:val="24"/>
          <w:szCs w:val="24"/>
        </w:rPr>
      </w:pPr>
      <w:r w:rsidRPr="00D45E95">
        <w:rPr>
          <w:rFonts w:ascii="Arial" w:hAnsi="Arial" w:cs="Arial"/>
          <w:sz w:val="24"/>
          <w:szCs w:val="24"/>
        </w:rPr>
        <w:t>Pace-Indianapolis is being proposed as the primary facility to support the work.  Provided below are details associated with the Pace Indianapolis Facility:</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404"/>
        <w:gridCol w:w="826"/>
        <w:gridCol w:w="1505"/>
        <w:gridCol w:w="1514"/>
        <w:gridCol w:w="714"/>
        <w:gridCol w:w="2079"/>
      </w:tblGrid>
      <w:tr w:rsidR="003B74F5" w:rsidRPr="00914E10" w14:paraId="0B323E5D" w14:textId="77777777" w:rsidTr="00752EF0">
        <w:tc>
          <w:tcPr>
            <w:tcW w:w="2574" w:type="dxa"/>
            <w:vAlign w:val="center"/>
          </w:tcPr>
          <w:p w14:paraId="480D2DE4" w14:textId="77777777" w:rsidR="003B74F5" w:rsidRPr="005D6CEE" w:rsidRDefault="003B74F5" w:rsidP="00752EF0">
            <w:pPr>
              <w:rPr>
                <w:rFonts w:ascii="Arial" w:hAnsi="Arial" w:cs="Arial"/>
                <w:b/>
                <w:color w:val="007770"/>
                <w:sz w:val="28"/>
                <w:szCs w:val="28"/>
              </w:rPr>
            </w:pPr>
            <w:r w:rsidRPr="005D6CEE">
              <w:rPr>
                <w:rFonts w:ascii="Arial" w:hAnsi="Arial" w:cs="Arial"/>
                <w:b/>
                <w:color w:val="007770"/>
                <w:sz w:val="28"/>
                <w:szCs w:val="28"/>
              </w:rPr>
              <w:t>Indianapolis, IN</w:t>
            </w:r>
          </w:p>
        </w:tc>
        <w:tc>
          <w:tcPr>
            <w:tcW w:w="2574" w:type="dxa"/>
            <w:gridSpan w:val="2"/>
            <w:vAlign w:val="center"/>
          </w:tcPr>
          <w:p w14:paraId="3CA66B61" w14:textId="77777777" w:rsidR="003B74F5" w:rsidRPr="005D6CEE" w:rsidRDefault="003B74F5" w:rsidP="00752EF0">
            <w:pPr>
              <w:jc w:val="center"/>
              <w:rPr>
                <w:rFonts w:ascii="Arial" w:hAnsi="Arial" w:cs="Arial"/>
                <w:sz w:val="18"/>
                <w:szCs w:val="18"/>
              </w:rPr>
            </w:pPr>
            <w:r>
              <w:rPr>
                <w:rFonts w:ascii="Arial" w:hAnsi="Arial" w:cs="Arial"/>
                <w:noProof/>
                <w:sz w:val="18"/>
                <w:szCs w:val="18"/>
              </w:rPr>
              <w:drawing>
                <wp:inline distT="0" distB="0" distL="0" distR="0" wp14:anchorId="58CAEE36" wp14:editId="7C217ED2">
                  <wp:extent cx="914400" cy="638175"/>
                  <wp:effectExtent l="0" t="0" r="0" b="9525"/>
                  <wp:docPr id="2" name="Picture 2" descr="Indianapolis Labora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ndianapolis Laborator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638175"/>
                          </a:xfrm>
                          <a:prstGeom prst="rect">
                            <a:avLst/>
                          </a:prstGeom>
                          <a:noFill/>
                          <a:ln>
                            <a:noFill/>
                          </a:ln>
                        </pic:spPr>
                      </pic:pic>
                    </a:graphicData>
                  </a:graphic>
                </wp:inline>
              </w:drawing>
            </w:r>
          </w:p>
        </w:tc>
        <w:tc>
          <w:tcPr>
            <w:tcW w:w="2574" w:type="dxa"/>
            <w:gridSpan w:val="2"/>
          </w:tcPr>
          <w:p w14:paraId="57724320" w14:textId="77777777" w:rsidR="003B74F5" w:rsidRPr="005D6CEE" w:rsidRDefault="003B74F5" w:rsidP="00752EF0">
            <w:pPr>
              <w:rPr>
                <w:rFonts w:ascii="Arial" w:hAnsi="Arial" w:cs="Arial"/>
                <w:b/>
                <w:sz w:val="18"/>
                <w:szCs w:val="18"/>
              </w:rPr>
            </w:pPr>
            <w:r w:rsidRPr="005D6CEE">
              <w:rPr>
                <w:rFonts w:ascii="Arial" w:hAnsi="Arial" w:cs="Arial"/>
                <w:b/>
                <w:sz w:val="18"/>
                <w:szCs w:val="18"/>
              </w:rPr>
              <w:t>Address:</w:t>
            </w:r>
          </w:p>
          <w:p w14:paraId="55860920" w14:textId="77777777" w:rsidR="003B74F5" w:rsidRPr="005D6CEE" w:rsidRDefault="003B74F5" w:rsidP="00752EF0">
            <w:pPr>
              <w:rPr>
                <w:rFonts w:ascii="Arial" w:hAnsi="Arial" w:cs="Arial"/>
                <w:sz w:val="18"/>
                <w:szCs w:val="18"/>
              </w:rPr>
            </w:pPr>
            <w:r w:rsidRPr="005D6CEE">
              <w:rPr>
                <w:rFonts w:ascii="Arial" w:hAnsi="Arial" w:cs="Arial"/>
                <w:sz w:val="18"/>
                <w:szCs w:val="18"/>
              </w:rPr>
              <w:t>7726 Moller Road</w:t>
            </w:r>
          </w:p>
          <w:p w14:paraId="1218FD0D" w14:textId="77777777" w:rsidR="003B74F5" w:rsidRPr="005D6CEE" w:rsidRDefault="003B74F5" w:rsidP="00752EF0">
            <w:pPr>
              <w:rPr>
                <w:rFonts w:ascii="Arial" w:hAnsi="Arial" w:cs="Arial"/>
                <w:sz w:val="18"/>
                <w:szCs w:val="18"/>
              </w:rPr>
            </w:pPr>
            <w:r w:rsidRPr="005D6CEE">
              <w:rPr>
                <w:rFonts w:ascii="Arial" w:hAnsi="Arial" w:cs="Arial"/>
                <w:sz w:val="18"/>
                <w:szCs w:val="18"/>
              </w:rPr>
              <w:t>Indianapolis, IN 46268</w:t>
            </w:r>
          </w:p>
        </w:tc>
        <w:tc>
          <w:tcPr>
            <w:tcW w:w="2574" w:type="dxa"/>
          </w:tcPr>
          <w:p w14:paraId="63B088D4" w14:textId="77777777" w:rsidR="003B74F5" w:rsidRPr="005D6CEE" w:rsidRDefault="003B74F5" w:rsidP="00752EF0">
            <w:pPr>
              <w:rPr>
                <w:rFonts w:ascii="Arial" w:hAnsi="Arial" w:cs="Arial"/>
                <w:sz w:val="18"/>
                <w:szCs w:val="18"/>
              </w:rPr>
            </w:pPr>
            <w:r w:rsidRPr="005D6CEE">
              <w:rPr>
                <w:rFonts w:ascii="Arial" w:hAnsi="Arial" w:cs="Arial"/>
                <w:b/>
                <w:sz w:val="18"/>
                <w:szCs w:val="18"/>
              </w:rPr>
              <w:t>Tel:</w:t>
            </w:r>
            <w:r w:rsidRPr="005D6CEE">
              <w:rPr>
                <w:rFonts w:ascii="Arial" w:hAnsi="Arial" w:cs="Arial"/>
                <w:sz w:val="18"/>
                <w:szCs w:val="18"/>
              </w:rPr>
              <w:t xml:space="preserve"> (317) 228-3100</w:t>
            </w:r>
          </w:p>
          <w:p w14:paraId="067E1432" w14:textId="77777777" w:rsidR="003B74F5" w:rsidRPr="005D6CEE" w:rsidRDefault="003B74F5" w:rsidP="00752EF0">
            <w:pPr>
              <w:rPr>
                <w:rFonts w:ascii="Arial" w:hAnsi="Arial" w:cs="Arial"/>
                <w:sz w:val="18"/>
                <w:szCs w:val="18"/>
              </w:rPr>
            </w:pPr>
            <w:r w:rsidRPr="005D6CEE">
              <w:rPr>
                <w:rFonts w:ascii="Arial" w:hAnsi="Arial" w:cs="Arial"/>
                <w:b/>
                <w:sz w:val="18"/>
                <w:szCs w:val="18"/>
              </w:rPr>
              <w:t>Fax:</w:t>
            </w:r>
            <w:r w:rsidRPr="005D6CEE">
              <w:rPr>
                <w:rFonts w:ascii="Arial" w:hAnsi="Arial" w:cs="Arial"/>
                <w:sz w:val="18"/>
                <w:szCs w:val="18"/>
              </w:rPr>
              <w:t xml:space="preserve"> (317) 872-6189</w:t>
            </w:r>
          </w:p>
          <w:p w14:paraId="2DD97A36" w14:textId="77777777" w:rsidR="003B74F5" w:rsidRPr="005D6CEE" w:rsidRDefault="003B74F5" w:rsidP="00752EF0">
            <w:pPr>
              <w:rPr>
                <w:rFonts w:ascii="Arial" w:hAnsi="Arial" w:cs="Arial"/>
                <w:sz w:val="18"/>
                <w:szCs w:val="18"/>
              </w:rPr>
            </w:pPr>
          </w:p>
        </w:tc>
      </w:tr>
      <w:tr w:rsidR="003B74F5" w:rsidRPr="00914E10" w14:paraId="4F36E24F" w14:textId="77777777" w:rsidTr="00752EF0">
        <w:tc>
          <w:tcPr>
            <w:tcW w:w="3432" w:type="dxa"/>
            <w:gridSpan w:val="2"/>
          </w:tcPr>
          <w:p w14:paraId="218F39F9" w14:textId="77777777" w:rsidR="003B74F5" w:rsidRPr="005D6CEE" w:rsidRDefault="003B74F5" w:rsidP="00752EF0">
            <w:pPr>
              <w:rPr>
                <w:rFonts w:ascii="Arial" w:hAnsi="Arial" w:cs="Arial"/>
                <w:b/>
                <w:sz w:val="18"/>
                <w:szCs w:val="18"/>
              </w:rPr>
            </w:pPr>
            <w:r w:rsidRPr="005D6CEE">
              <w:rPr>
                <w:rFonts w:ascii="Arial" w:hAnsi="Arial" w:cs="Arial"/>
                <w:b/>
                <w:sz w:val="18"/>
                <w:szCs w:val="18"/>
              </w:rPr>
              <w:t>General Manager:</w:t>
            </w:r>
          </w:p>
          <w:p w14:paraId="0EAFC42D" w14:textId="7E9C6FB0" w:rsidR="003B74F5" w:rsidRPr="005D6CEE" w:rsidRDefault="0058695B" w:rsidP="00752EF0">
            <w:pPr>
              <w:rPr>
                <w:rFonts w:ascii="Arial" w:hAnsi="Arial" w:cs="Arial"/>
                <w:sz w:val="18"/>
                <w:szCs w:val="18"/>
              </w:rPr>
            </w:pPr>
            <w:r>
              <w:rPr>
                <w:rFonts w:ascii="Arial" w:hAnsi="Arial" w:cs="Arial"/>
                <w:sz w:val="18"/>
                <w:szCs w:val="18"/>
              </w:rPr>
              <w:t>Steve Sayer</w:t>
            </w:r>
          </w:p>
        </w:tc>
        <w:tc>
          <w:tcPr>
            <w:tcW w:w="3432" w:type="dxa"/>
            <w:gridSpan w:val="2"/>
          </w:tcPr>
          <w:p w14:paraId="0805A71A" w14:textId="77777777" w:rsidR="003B74F5" w:rsidRPr="005D6CEE" w:rsidRDefault="003B74F5" w:rsidP="00752EF0">
            <w:pPr>
              <w:rPr>
                <w:rFonts w:ascii="Arial" w:hAnsi="Arial" w:cs="Arial"/>
                <w:b/>
                <w:sz w:val="18"/>
                <w:szCs w:val="18"/>
              </w:rPr>
            </w:pPr>
            <w:r w:rsidRPr="005D6CEE">
              <w:rPr>
                <w:rFonts w:ascii="Arial" w:hAnsi="Arial" w:cs="Arial"/>
                <w:b/>
                <w:sz w:val="18"/>
                <w:szCs w:val="18"/>
              </w:rPr>
              <w:t>Sales Contact:</w:t>
            </w:r>
          </w:p>
          <w:p w14:paraId="5BE83F20" w14:textId="0BA5B7A4" w:rsidR="003B74F5" w:rsidRPr="005D6CEE" w:rsidRDefault="0058695B" w:rsidP="00752EF0">
            <w:pPr>
              <w:rPr>
                <w:rFonts w:ascii="Arial" w:hAnsi="Arial" w:cs="Arial"/>
                <w:sz w:val="18"/>
                <w:szCs w:val="18"/>
              </w:rPr>
            </w:pPr>
            <w:r>
              <w:rPr>
                <w:rFonts w:ascii="Arial" w:hAnsi="Arial" w:cs="Arial"/>
                <w:sz w:val="18"/>
                <w:szCs w:val="18"/>
              </w:rPr>
              <w:t>Joshua Richards</w:t>
            </w:r>
          </w:p>
        </w:tc>
        <w:tc>
          <w:tcPr>
            <w:tcW w:w="3432" w:type="dxa"/>
            <w:gridSpan w:val="2"/>
          </w:tcPr>
          <w:p w14:paraId="77CA8EAE" w14:textId="77777777" w:rsidR="003B74F5" w:rsidRPr="005D6CEE" w:rsidRDefault="003B74F5" w:rsidP="00752EF0">
            <w:pPr>
              <w:rPr>
                <w:rFonts w:ascii="Arial" w:hAnsi="Arial" w:cs="Arial"/>
                <w:b/>
                <w:sz w:val="18"/>
                <w:szCs w:val="18"/>
              </w:rPr>
            </w:pPr>
            <w:r w:rsidRPr="005D6CEE">
              <w:rPr>
                <w:rFonts w:ascii="Arial" w:hAnsi="Arial" w:cs="Arial"/>
                <w:b/>
                <w:sz w:val="18"/>
                <w:szCs w:val="18"/>
              </w:rPr>
              <w:t>Quality Manager:</w:t>
            </w:r>
          </w:p>
          <w:p w14:paraId="30D0A42B" w14:textId="77777777" w:rsidR="003B74F5" w:rsidRPr="005D6CEE" w:rsidRDefault="003B74F5" w:rsidP="00752EF0">
            <w:pPr>
              <w:rPr>
                <w:rFonts w:ascii="Arial" w:hAnsi="Arial" w:cs="Arial"/>
                <w:sz w:val="18"/>
                <w:szCs w:val="18"/>
              </w:rPr>
            </w:pPr>
            <w:r w:rsidRPr="005D6CEE">
              <w:rPr>
                <w:rFonts w:ascii="Arial" w:hAnsi="Arial" w:cs="Arial"/>
                <w:sz w:val="18"/>
                <w:szCs w:val="18"/>
              </w:rPr>
              <w:t>Beth Schrage</w:t>
            </w:r>
          </w:p>
        </w:tc>
      </w:tr>
      <w:tr w:rsidR="003B74F5" w:rsidRPr="00914E10" w14:paraId="32ECEACE" w14:textId="77777777" w:rsidTr="00752EF0">
        <w:trPr>
          <w:trHeight w:val="525"/>
        </w:trPr>
        <w:tc>
          <w:tcPr>
            <w:tcW w:w="5148" w:type="dxa"/>
            <w:gridSpan w:val="3"/>
          </w:tcPr>
          <w:p w14:paraId="0794BEA1" w14:textId="77777777" w:rsidR="003B74F5" w:rsidRPr="00E06CD6" w:rsidRDefault="003B74F5" w:rsidP="00752EF0">
            <w:pPr>
              <w:rPr>
                <w:rFonts w:ascii="Arial" w:hAnsi="Arial" w:cs="Arial"/>
                <w:b/>
                <w:sz w:val="18"/>
                <w:szCs w:val="18"/>
              </w:rPr>
            </w:pPr>
            <w:r w:rsidRPr="00E06CD6">
              <w:rPr>
                <w:rFonts w:ascii="Arial" w:hAnsi="Arial" w:cs="Arial"/>
                <w:b/>
                <w:sz w:val="18"/>
                <w:szCs w:val="18"/>
              </w:rPr>
              <w:t>Personnel Overview:</w:t>
            </w:r>
          </w:p>
          <w:p w14:paraId="7061D65D" w14:textId="77777777" w:rsidR="003B74F5" w:rsidRPr="00E06CD6" w:rsidRDefault="003B74F5" w:rsidP="00752EF0">
            <w:pPr>
              <w:tabs>
                <w:tab w:val="right" w:leader="dot" w:pos="2966"/>
              </w:tabs>
              <w:rPr>
                <w:rFonts w:ascii="Arial" w:hAnsi="Arial" w:cs="Arial"/>
                <w:sz w:val="20"/>
                <w:szCs w:val="20"/>
              </w:rPr>
            </w:pPr>
            <w:r w:rsidRPr="00E06CD6">
              <w:rPr>
                <w:rFonts w:ascii="Arial" w:hAnsi="Arial" w:cs="Arial"/>
                <w:sz w:val="20"/>
                <w:szCs w:val="20"/>
              </w:rPr>
              <w:t>Number of Personnel</w:t>
            </w:r>
            <w:r w:rsidRPr="00E06CD6">
              <w:rPr>
                <w:rFonts w:ascii="Arial" w:hAnsi="Arial" w:cs="Arial"/>
                <w:sz w:val="20"/>
                <w:szCs w:val="20"/>
              </w:rPr>
              <w:tab/>
              <w:t>90</w:t>
            </w:r>
          </w:p>
          <w:p w14:paraId="7469B09B" w14:textId="77777777" w:rsidR="003B74F5" w:rsidRPr="00E06CD6" w:rsidRDefault="003B74F5" w:rsidP="00752EF0">
            <w:pPr>
              <w:tabs>
                <w:tab w:val="right" w:leader="dot" w:pos="2966"/>
              </w:tabs>
              <w:rPr>
                <w:rFonts w:ascii="Arial" w:hAnsi="Arial" w:cs="Arial"/>
                <w:sz w:val="20"/>
                <w:szCs w:val="20"/>
              </w:rPr>
            </w:pPr>
            <w:r w:rsidRPr="00E06CD6">
              <w:rPr>
                <w:rFonts w:ascii="Arial" w:hAnsi="Arial" w:cs="Arial"/>
                <w:sz w:val="20"/>
                <w:szCs w:val="20"/>
              </w:rPr>
              <w:t>Technical Personnel</w:t>
            </w:r>
            <w:r w:rsidRPr="00E06CD6">
              <w:rPr>
                <w:rFonts w:ascii="Arial" w:hAnsi="Arial" w:cs="Arial"/>
                <w:sz w:val="20"/>
                <w:szCs w:val="20"/>
              </w:rPr>
              <w:tab/>
              <w:t>63</w:t>
            </w:r>
          </w:p>
          <w:p w14:paraId="15A93035" w14:textId="77777777" w:rsidR="003B74F5" w:rsidRPr="00E06CD6" w:rsidRDefault="003B74F5" w:rsidP="00752EF0">
            <w:pPr>
              <w:tabs>
                <w:tab w:val="right" w:leader="dot" w:pos="2966"/>
              </w:tabs>
              <w:rPr>
                <w:rFonts w:ascii="Arial" w:hAnsi="Arial" w:cs="Arial"/>
                <w:sz w:val="20"/>
                <w:szCs w:val="20"/>
              </w:rPr>
            </w:pPr>
            <w:r w:rsidRPr="00E06CD6">
              <w:rPr>
                <w:rFonts w:ascii="Arial" w:hAnsi="Arial" w:cs="Arial"/>
                <w:sz w:val="20"/>
                <w:szCs w:val="20"/>
              </w:rPr>
              <w:t>Support Personnel</w:t>
            </w:r>
            <w:r w:rsidRPr="00E06CD6">
              <w:rPr>
                <w:rFonts w:ascii="Arial" w:hAnsi="Arial" w:cs="Arial"/>
                <w:sz w:val="20"/>
                <w:szCs w:val="20"/>
              </w:rPr>
              <w:tab/>
              <w:t>36</w:t>
            </w:r>
          </w:p>
          <w:p w14:paraId="16AB2B83" w14:textId="77777777" w:rsidR="003B74F5" w:rsidRPr="00E06CD6" w:rsidRDefault="003B74F5" w:rsidP="00752EF0">
            <w:pPr>
              <w:tabs>
                <w:tab w:val="right" w:leader="dot" w:pos="2966"/>
              </w:tabs>
              <w:rPr>
                <w:rFonts w:ascii="Arial" w:hAnsi="Arial" w:cs="Arial"/>
                <w:sz w:val="20"/>
                <w:szCs w:val="20"/>
              </w:rPr>
            </w:pPr>
            <w:r w:rsidRPr="00E06CD6">
              <w:rPr>
                <w:rFonts w:ascii="Arial" w:hAnsi="Arial" w:cs="Arial"/>
                <w:sz w:val="20"/>
                <w:szCs w:val="20"/>
              </w:rPr>
              <w:t>BS / BA</w:t>
            </w:r>
            <w:r w:rsidRPr="00E06CD6">
              <w:rPr>
                <w:rFonts w:ascii="Arial" w:hAnsi="Arial" w:cs="Arial"/>
                <w:sz w:val="20"/>
                <w:szCs w:val="20"/>
              </w:rPr>
              <w:tab/>
              <w:t>57</w:t>
            </w:r>
          </w:p>
        </w:tc>
        <w:tc>
          <w:tcPr>
            <w:tcW w:w="5148" w:type="dxa"/>
            <w:gridSpan w:val="3"/>
          </w:tcPr>
          <w:p w14:paraId="3FB0F44A" w14:textId="77777777" w:rsidR="003B74F5" w:rsidRPr="00E06CD6" w:rsidRDefault="003B74F5" w:rsidP="003B74F5">
            <w:pPr>
              <w:pStyle w:val="ListParagraph"/>
              <w:numPr>
                <w:ilvl w:val="0"/>
                <w:numId w:val="6"/>
              </w:numPr>
              <w:spacing w:after="0" w:line="240" w:lineRule="auto"/>
              <w:ind w:left="252" w:hanging="270"/>
              <w:rPr>
                <w:rFonts w:cs="Arial"/>
                <w:sz w:val="18"/>
                <w:szCs w:val="18"/>
              </w:rPr>
            </w:pPr>
            <w:r w:rsidRPr="00E06CD6">
              <w:rPr>
                <w:rFonts w:cs="Arial"/>
                <w:sz w:val="18"/>
                <w:szCs w:val="18"/>
              </w:rPr>
              <w:t>Well-equipped 31,000 ft</w:t>
            </w:r>
            <w:r w:rsidRPr="00E06CD6">
              <w:rPr>
                <w:rFonts w:cs="Arial"/>
                <w:sz w:val="18"/>
                <w:szCs w:val="18"/>
                <w:vertAlign w:val="superscript"/>
              </w:rPr>
              <w:t xml:space="preserve">2 </w:t>
            </w:r>
            <w:r w:rsidRPr="00E06CD6">
              <w:rPr>
                <w:rFonts w:cs="Arial"/>
                <w:sz w:val="18"/>
                <w:szCs w:val="18"/>
              </w:rPr>
              <w:t>laboratory, providing:</w:t>
            </w:r>
          </w:p>
          <w:p w14:paraId="0298A177" w14:textId="77777777" w:rsidR="003B74F5" w:rsidRPr="00E06CD6" w:rsidRDefault="003B74F5" w:rsidP="003B74F5">
            <w:pPr>
              <w:pStyle w:val="ListParagraph"/>
              <w:numPr>
                <w:ilvl w:val="0"/>
                <w:numId w:val="7"/>
              </w:numPr>
              <w:spacing w:after="0" w:line="240" w:lineRule="auto"/>
              <w:ind w:left="612" w:hanging="180"/>
              <w:rPr>
                <w:rFonts w:cs="Arial"/>
                <w:sz w:val="18"/>
                <w:szCs w:val="18"/>
              </w:rPr>
            </w:pPr>
            <w:r w:rsidRPr="00E06CD6">
              <w:rPr>
                <w:rFonts w:cs="Arial"/>
                <w:sz w:val="18"/>
                <w:szCs w:val="18"/>
              </w:rPr>
              <w:t>Organic and inorganic analyses</w:t>
            </w:r>
          </w:p>
          <w:p w14:paraId="3476F8E5" w14:textId="77777777" w:rsidR="003B74F5" w:rsidRPr="00E06CD6" w:rsidRDefault="003B74F5" w:rsidP="003B74F5">
            <w:pPr>
              <w:pStyle w:val="ListParagraph"/>
              <w:numPr>
                <w:ilvl w:val="0"/>
                <w:numId w:val="7"/>
              </w:numPr>
              <w:spacing w:after="0" w:line="240" w:lineRule="auto"/>
              <w:ind w:left="612" w:hanging="180"/>
              <w:rPr>
                <w:rFonts w:cs="Arial"/>
                <w:sz w:val="18"/>
                <w:szCs w:val="18"/>
              </w:rPr>
            </w:pPr>
            <w:r w:rsidRPr="00E06CD6">
              <w:rPr>
                <w:rFonts w:cs="Arial"/>
                <w:sz w:val="18"/>
                <w:szCs w:val="18"/>
              </w:rPr>
              <w:t>Ohio VAP certification</w:t>
            </w:r>
          </w:p>
          <w:p w14:paraId="5337388B" w14:textId="77777777" w:rsidR="003B74F5" w:rsidRPr="00E06CD6" w:rsidRDefault="003B74F5" w:rsidP="003B74F5">
            <w:pPr>
              <w:pStyle w:val="ListParagraph"/>
              <w:numPr>
                <w:ilvl w:val="0"/>
                <w:numId w:val="7"/>
              </w:numPr>
              <w:spacing w:after="0" w:line="240" w:lineRule="auto"/>
              <w:ind w:left="612" w:hanging="180"/>
              <w:rPr>
                <w:rFonts w:cs="Arial"/>
                <w:sz w:val="18"/>
                <w:szCs w:val="18"/>
              </w:rPr>
            </w:pPr>
            <w:r w:rsidRPr="00E06CD6">
              <w:rPr>
                <w:rFonts w:cs="Arial"/>
                <w:sz w:val="18"/>
                <w:szCs w:val="18"/>
              </w:rPr>
              <w:t>Hazardous waste</w:t>
            </w:r>
          </w:p>
          <w:p w14:paraId="088104B1" w14:textId="77777777" w:rsidR="003B74F5" w:rsidRPr="00E06CD6" w:rsidRDefault="003B74F5" w:rsidP="00752EF0">
            <w:pPr>
              <w:pStyle w:val="ListParagraph"/>
              <w:ind w:left="612"/>
              <w:rPr>
                <w:rFonts w:cs="Arial"/>
                <w:sz w:val="18"/>
                <w:szCs w:val="18"/>
              </w:rPr>
            </w:pPr>
          </w:p>
          <w:p w14:paraId="589DA5C2" w14:textId="77777777" w:rsidR="003B74F5" w:rsidRPr="00E06CD6" w:rsidRDefault="003B74F5" w:rsidP="003B74F5">
            <w:pPr>
              <w:pStyle w:val="ListParagraph"/>
              <w:numPr>
                <w:ilvl w:val="0"/>
                <w:numId w:val="6"/>
              </w:numPr>
              <w:spacing w:after="0" w:line="240" w:lineRule="auto"/>
              <w:ind w:left="252" w:hanging="252"/>
              <w:rPr>
                <w:rFonts w:cs="Arial"/>
                <w:sz w:val="18"/>
                <w:szCs w:val="18"/>
              </w:rPr>
            </w:pPr>
            <w:r w:rsidRPr="00E06CD6">
              <w:rPr>
                <w:rFonts w:cs="Arial"/>
                <w:sz w:val="18"/>
                <w:szCs w:val="18"/>
              </w:rPr>
              <w:t>NELAC accredited for non-potable water and hazardous waste</w:t>
            </w:r>
          </w:p>
        </w:tc>
      </w:tr>
      <w:tr w:rsidR="003B74F5" w:rsidRPr="00914E10" w14:paraId="3C3EC892" w14:textId="77777777" w:rsidTr="00752EF0">
        <w:tc>
          <w:tcPr>
            <w:tcW w:w="5148" w:type="dxa"/>
            <w:gridSpan w:val="3"/>
          </w:tcPr>
          <w:p w14:paraId="45F8A6D2" w14:textId="77777777" w:rsidR="003B74F5" w:rsidRPr="00E06CD6" w:rsidRDefault="003B74F5" w:rsidP="00752EF0">
            <w:pPr>
              <w:rPr>
                <w:rFonts w:ascii="Arial" w:hAnsi="Arial" w:cs="Arial"/>
                <w:b/>
                <w:sz w:val="18"/>
                <w:szCs w:val="18"/>
              </w:rPr>
            </w:pPr>
            <w:r w:rsidRPr="00E06CD6">
              <w:rPr>
                <w:rFonts w:ascii="Arial" w:hAnsi="Arial" w:cs="Arial"/>
                <w:b/>
                <w:sz w:val="18"/>
                <w:szCs w:val="18"/>
              </w:rPr>
              <w:t>Major Instrumentation:</w:t>
            </w:r>
          </w:p>
          <w:p w14:paraId="6F2492CA" w14:textId="77777777" w:rsidR="003B74F5" w:rsidRPr="00E06CD6" w:rsidRDefault="003B74F5" w:rsidP="00752EF0">
            <w:pPr>
              <w:rPr>
                <w:rFonts w:ascii="Arial" w:hAnsi="Arial" w:cs="Arial"/>
                <w:sz w:val="18"/>
                <w:szCs w:val="18"/>
              </w:rPr>
            </w:pPr>
            <w:r w:rsidRPr="00E06CD6">
              <w:rPr>
                <w:rFonts w:ascii="Arial" w:hAnsi="Arial" w:cs="Arial"/>
                <w:sz w:val="18"/>
                <w:szCs w:val="18"/>
              </w:rPr>
              <w:t>20  GC/MS Systems</w:t>
            </w:r>
          </w:p>
          <w:p w14:paraId="69203AAE" w14:textId="77777777" w:rsidR="003B74F5" w:rsidRPr="00E06CD6" w:rsidRDefault="003B74F5" w:rsidP="00752EF0">
            <w:pPr>
              <w:rPr>
                <w:rFonts w:ascii="Arial" w:hAnsi="Arial" w:cs="Arial"/>
                <w:sz w:val="18"/>
                <w:szCs w:val="18"/>
              </w:rPr>
            </w:pPr>
            <w:r w:rsidRPr="00E06CD6">
              <w:rPr>
                <w:rFonts w:ascii="Arial" w:hAnsi="Arial" w:cs="Arial"/>
                <w:sz w:val="18"/>
                <w:szCs w:val="18"/>
              </w:rPr>
              <w:t>20  Gas Chromatographs</w:t>
            </w:r>
          </w:p>
          <w:p w14:paraId="14780340" w14:textId="076B88E8" w:rsidR="003B74F5" w:rsidRPr="00E06CD6" w:rsidRDefault="003B74F5" w:rsidP="00752EF0">
            <w:pPr>
              <w:rPr>
                <w:rFonts w:ascii="Arial" w:hAnsi="Arial" w:cs="Arial"/>
                <w:sz w:val="18"/>
                <w:szCs w:val="18"/>
              </w:rPr>
            </w:pPr>
            <w:r w:rsidRPr="00E06CD6">
              <w:rPr>
                <w:rFonts w:ascii="Arial" w:hAnsi="Arial" w:cs="Arial"/>
                <w:sz w:val="18"/>
                <w:szCs w:val="18"/>
              </w:rPr>
              <w:t xml:space="preserve">  </w:t>
            </w:r>
            <w:r w:rsidR="00C34CE7" w:rsidRPr="00E06CD6">
              <w:rPr>
                <w:rFonts w:ascii="Arial" w:hAnsi="Arial" w:cs="Arial"/>
                <w:sz w:val="18"/>
                <w:szCs w:val="18"/>
              </w:rPr>
              <w:t>3</w:t>
            </w:r>
            <w:r w:rsidRPr="00E06CD6">
              <w:rPr>
                <w:rFonts w:ascii="Arial" w:hAnsi="Arial" w:cs="Arial"/>
                <w:sz w:val="18"/>
                <w:szCs w:val="18"/>
              </w:rPr>
              <w:t xml:space="preserve">  ICP</w:t>
            </w:r>
          </w:p>
          <w:p w14:paraId="5B216027" w14:textId="4576CBF4" w:rsidR="003B74F5" w:rsidRPr="00E06CD6" w:rsidRDefault="003B74F5" w:rsidP="00752EF0">
            <w:pPr>
              <w:rPr>
                <w:rFonts w:ascii="Arial" w:hAnsi="Arial" w:cs="Arial"/>
                <w:sz w:val="18"/>
                <w:szCs w:val="18"/>
              </w:rPr>
            </w:pPr>
            <w:r w:rsidRPr="00E06CD6">
              <w:rPr>
                <w:rFonts w:ascii="Arial" w:hAnsi="Arial" w:cs="Arial"/>
                <w:sz w:val="18"/>
                <w:szCs w:val="18"/>
              </w:rPr>
              <w:t xml:space="preserve">  </w:t>
            </w:r>
            <w:r w:rsidR="00C34CE7" w:rsidRPr="00E06CD6">
              <w:rPr>
                <w:rFonts w:ascii="Arial" w:hAnsi="Arial" w:cs="Arial"/>
                <w:sz w:val="18"/>
                <w:szCs w:val="18"/>
              </w:rPr>
              <w:t>3</w:t>
            </w:r>
            <w:r w:rsidRPr="00E06CD6">
              <w:rPr>
                <w:rFonts w:ascii="Arial" w:hAnsi="Arial" w:cs="Arial"/>
                <w:sz w:val="18"/>
                <w:szCs w:val="18"/>
              </w:rPr>
              <w:t xml:space="preserve">  ICP/MS</w:t>
            </w:r>
          </w:p>
          <w:p w14:paraId="2A7290F6" w14:textId="77777777" w:rsidR="003B74F5" w:rsidRPr="00E06CD6" w:rsidRDefault="003B74F5" w:rsidP="00752EF0">
            <w:pPr>
              <w:rPr>
                <w:rFonts w:ascii="Arial" w:hAnsi="Arial" w:cs="Arial"/>
                <w:sz w:val="18"/>
                <w:szCs w:val="18"/>
              </w:rPr>
            </w:pPr>
            <w:r w:rsidRPr="00E06CD6">
              <w:rPr>
                <w:rFonts w:ascii="Arial" w:hAnsi="Arial" w:cs="Arial"/>
                <w:sz w:val="18"/>
                <w:szCs w:val="18"/>
              </w:rPr>
              <w:t xml:space="preserve">  2 Mercury Analyzers</w:t>
            </w:r>
          </w:p>
          <w:p w14:paraId="082FEA36" w14:textId="71EBCFB2" w:rsidR="003B74F5" w:rsidRPr="00E06CD6" w:rsidRDefault="003B74F5" w:rsidP="00752EF0">
            <w:pPr>
              <w:rPr>
                <w:rFonts w:ascii="Arial" w:hAnsi="Arial" w:cs="Arial"/>
                <w:sz w:val="18"/>
                <w:szCs w:val="18"/>
              </w:rPr>
            </w:pPr>
            <w:r w:rsidRPr="00E06CD6">
              <w:rPr>
                <w:rFonts w:ascii="Arial" w:hAnsi="Arial" w:cs="Arial"/>
                <w:sz w:val="18"/>
                <w:szCs w:val="18"/>
              </w:rPr>
              <w:t xml:space="preserve">  </w:t>
            </w:r>
            <w:r w:rsidR="00C34CE7" w:rsidRPr="00E06CD6">
              <w:rPr>
                <w:rFonts w:ascii="Arial" w:hAnsi="Arial" w:cs="Arial"/>
                <w:sz w:val="18"/>
                <w:szCs w:val="18"/>
              </w:rPr>
              <w:t>2</w:t>
            </w:r>
            <w:r w:rsidRPr="00E06CD6">
              <w:rPr>
                <w:rFonts w:ascii="Arial" w:hAnsi="Arial" w:cs="Arial"/>
                <w:sz w:val="18"/>
                <w:szCs w:val="18"/>
              </w:rPr>
              <w:t xml:space="preserve"> low level Mercury Analyzer</w:t>
            </w:r>
          </w:p>
        </w:tc>
        <w:tc>
          <w:tcPr>
            <w:tcW w:w="5148" w:type="dxa"/>
            <w:gridSpan w:val="3"/>
          </w:tcPr>
          <w:p w14:paraId="3138DFFA" w14:textId="77777777" w:rsidR="003B74F5" w:rsidRPr="00E06CD6" w:rsidRDefault="003B74F5" w:rsidP="00752EF0">
            <w:pPr>
              <w:rPr>
                <w:rFonts w:ascii="Arial" w:hAnsi="Arial" w:cs="Arial"/>
                <w:sz w:val="18"/>
                <w:szCs w:val="18"/>
              </w:rPr>
            </w:pPr>
          </w:p>
          <w:p w14:paraId="6DF542CC" w14:textId="77777777" w:rsidR="003B74F5" w:rsidRPr="00E06CD6" w:rsidRDefault="003B74F5" w:rsidP="00752EF0">
            <w:pPr>
              <w:rPr>
                <w:rFonts w:ascii="Arial" w:hAnsi="Arial" w:cs="Arial"/>
                <w:sz w:val="18"/>
                <w:szCs w:val="18"/>
              </w:rPr>
            </w:pPr>
            <w:r w:rsidRPr="00E06CD6">
              <w:rPr>
                <w:rFonts w:ascii="Arial" w:hAnsi="Arial" w:cs="Arial"/>
                <w:sz w:val="18"/>
                <w:szCs w:val="18"/>
              </w:rPr>
              <w:t>2  UV/VIS Spectrophotometer</w:t>
            </w:r>
          </w:p>
          <w:p w14:paraId="75108929" w14:textId="77777777" w:rsidR="003B74F5" w:rsidRPr="00E06CD6" w:rsidRDefault="003B74F5" w:rsidP="00752EF0">
            <w:pPr>
              <w:rPr>
                <w:rFonts w:ascii="Arial" w:hAnsi="Arial" w:cs="Arial"/>
                <w:sz w:val="18"/>
                <w:szCs w:val="18"/>
              </w:rPr>
            </w:pPr>
            <w:r w:rsidRPr="00E06CD6">
              <w:rPr>
                <w:rFonts w:ascii="Arial" w:hAnsi="Arial" w:cs="Arial"/>
                <w:sz w:val="18"/>
                <w:szCs w:val="18"/>
              </w:rPr>
              <w:t xml:space="preserve">3  </w:t>
            </w:r>
            <w:proofErr w:type="spellStart"/>
            <w:r w:rsidRPr="00E06CD6">
              <w:rPr>
                <w:rFonts w:ascii="Arial" w:hAnsi="Arial" w:cs="Arial"/>
                <w:sz w:val="18"/>
                <w:szCs w:val="18"/>
              </w:rPr>
              <w:t>Lachat</w:t>
            </w:r>
            <w:proofErr w:type="spellEnd"/>
            <w:r w:rsidRPr="00E06CD6">
              <w:rPr>
                <w:rFonts w:ascii="Arial" w:hAnsi="Arial" w:cs="Arial"/>
                <w:sz w:val="18"/>
                <w:szCs w:val="18"/>
              </w:rPr>
              <w:t xml:space="preserve"> Automated Analyzers</w:t>
            </w:r>
          </w:p>
          <w:p w14:paraId="166AF03E" w14:textId="37F8CF5A" w:rsidR="003B74F5" w:rsidRPr="00E06CD6" w:rsidRDefault="00C34CE7" w:rsidP="00752EF0">
            <w:pPr>
              <w:rPr>
                <w:rFonts w:ascii="Arial" w:hAnsi="Arial" w:cs="Arial"/>
                <w:sz w:val="18"/>
                <w:szCs w:val="18"/>
              </w:rPr>
            </w:pPr>
            <w:r w:rsidRPr="00E06CD6">
              <w:rPr>
                <w:rFonts w:ascii="Arial" w:hAnsi="Arial" w:cs="Arial"/>
                <w:sz w:val="18"/>
                <w:szCs w:val="18"/>
              </w:rPr>
              <w:t>3</w:t>
            </w:r>
            <w:r w:rsidR="003B74F5" w:rsidRPr="00E06CD6">
              <w:rPr>
                <w:rFonts w:ascii="Arial" w:hAnsi="Arial" w:cs="Arial"/>
                <w:sz w:val="18"/>
                <w:szCs w:val="18"/>
              </w:rPr>
              <w:t xml:space="preserve"> Ion Chromatographs</w:t>
            </w:r>
          </w:p>
          <w:p w14:paraId="1F8F483A" w14:textId="77777777" w:rsidR="003B74F5" w:rsidRPr="00E06CD6" w:rsidRDefault="003B74F5" w:rsidP="00752EF0">
            <w:pPr>
              <w:rPr>
                <w:rFonts w:ascii="Arial" w:hAnsi="Arial" w:cs="Arial"/>
                <w:sz w:val="18"/>
                <w:szCs w:val="18"/>
              </w:rPr>
            </w:pPr>
            <w:r w:rsidRPr="00E06CD6">
              <w:rPr>
                <w:rFonts w:ascii="Arial" w:hAnsi="Arial" w:cs="Arial"/>
                <w:sz w:val="18"/>
                <w:szCs w:val="18"/>
              </w:rPr>
              <w:t>1 TOC Analyzer</w:t>
            </w:r>
          </w:p>
          <w:p w14:paraId="56D29A68" w14:textId="77777777" w:rsidR="003B74F5" w:rsidRPr="00E06CD6" w:rsidRDefault="003B74F5" w:rsidP="00752EF0">
            <w:pPr>
              <w:rPr>
                <w:rFonts w:ascii="Arial" w:hAnsi="Arial" w:cs="Arial"/>
                <w:sz w:val="18"/>
                <w:szCs w:val="18"/>
              </w:rPr>
            </w:pPr>
            <w:r w:rsidRPr="00E06CD6">
              <w:rPr>
                <w:rFonts w:ascii="Arial" w:hAnsi="Arial" w:cs="Arial"/>
                <w:sz w:val="18"/>
                <w:szCs w:val="18"/>
              </w:rPr>
              <w:t>2 Oil &amp; Grease Analyzers</w:t>
            </w:r>
          </w:p>
          <w:p w14:paraId="687A709B" w14:textId="77777777" w:rsidR="003B74F5" w:rsidRPr="00E06CD6" w:rsidRDefault="003B74F5" w:rsidP="00752EF0">
            <w:pPr>
              <w:rPr>
                <w:rFonts w:ascii="Arial" w:hAnsi="Arial" w:cs="Arial"/>
                <w:sz w:val="18"/>
                <w:szCs w:val="18"/>
              </w:rPr>
            </w:pPr>
            <w:r w:rsidRPr="00E06CD6">
              <w:rPr>
                <w:rFonts w:ascii="Arial" w:hAnsi="Arial" w:cs="Arial"/>
                <w:sz w:val="18"/>
                <w:szCs w:val="18"/>
              </w:rPr>
              <w:t>2 Microwave Extractors</w:t>
            </w:r>
          </w:p>
        </w:tc>
      </w:tr>
      <w:tr w:rsidR="003B74F5" w:rsidRPr="00914E10" w14:paraId="428D3C4E" w14:textId="77777777" w:rsidTr="00752EF0">
        <w:tc>
          <w:tcPr>
            <w:tcW w:w="10296" w:type="dxa"/>
            <w:gridSpan w:val="6"/>
          </w:tcPr>
          <w:p w14:paraId="4FA14FD8" w14:textId="77777777" w:rsidR="003B74F5" w:rsidRPr="005D6CEE" w:rsidRDefault="003B74F5" w:rsidP="00752EF0">
            <w:pPr>
              <w:rPr>
                <w:rFonts w:ascii="Arial" w:hAnsi="Arial" w:cs="Arial"/>
                <w:b/>
                <w:sz w:val="18"/>
                <w:szCs w:val="18"/>
              </w:rPr>
            </w:pPr>
            <w:r w:rsidRPr="005D6CEE">
              <w:rPr>
                <w:rFonts w:ascii="Arial" w:hAnsi="Arial" w:cs="Arial"/>
                <w:b/>
                <w:sz w:val="18"/>
                <w:szCs w:val="18"/>
              </w:rPr>
              <w:t>History:</w:t>
            </w:r>
          </w:p>
          <w:p w14:paraId="7A810441" w14:textId="77777777" w:rsidR="003B74F5" w:rsidRPr="005D6CEE" w:rsidRDefault="003B74F5" w:rsidP="00752EF0">
            <w:pPr>
              <w:jc w:val="both"/>
              <w:rPr>
                <w:rFonts w:ascii="Arial" w:hAnsi="Arial" w:cs="Arial"/>
                <w:sz w:val="18"/>
                <w:szCs w:val="18"/>
              </w:rPr>
            </w:pPr>
            <w:r w:rsidRPr="005D6CEE">
              <w:rPr>
                <w:rFonts w:ascii="Arial" w:hAnsi="Arial" w:cs="Arial"/>
                <w:sz w:val="20"/>
                <w:szCs w:val="20"/>
              </w:rPr>
              <w:t xml:space="preserve">The Indianapolis laboratory became a part of the PACE laboratory network in 1988.  </w:t>
            </w:r>
            <w:proofErr w:type="gramStart"/>
            <w:r w:rsidRPr="005D6CEE">
              <w:rPr>
                <w:rFonts w:ascii="Arial" w:hAnsi="Arial" w:cs="Arial"/>
                <w:sz w:val="20"/>
                <w:szCs w:val="20"/>
              </w:rPr>
              <w:t>PACE,</w:t>
            </w:r>
            <w:proofErr w:type="gramEnd"/>
            <w:r w:rsidRPr="005D6CEE">
              <w:rPr>
                <w:rFonts w:ascii="Arial" w:hAnsi="Arial" w:cs="Arial"/>
                <w:sz w:val="20"/>
                <w:szCs w:val="20"/>
              </w:rPr>
              <w:t xml:space="preserve"> acquired the ATC Associates Laboratory (IN) and the Core Laboratory (IN) from Core Labs.  In 1995, the Indianapolis lab was included in the purchase of labs that formed Pace Analytical Services, Inc.</w:t>
            </w:r>
            <w:r>
              <w:rPr>
                <w:rFonts w:ascii="Arial" w:hAnsi="Arial" w:cs="Arial"/>
                <w:sz w:val="20"/>
                <w:szCs w:val="20"/>
              </w:rPr>
              <w:t xml:space="preserve">  Additionally in 2013, Pace acquired the Heritage Laboratory located in Indianapolis.  </w:t>
            </w:r>
            <w:r w:rsidRPr="005D6CEE">
              <w:rPr>
                <w:rFonts w:ascii="Arial" w:hAnsi="Arial" w:cs="Arial"/>
                <w:sz w:val="20"/>
                <w:szCs w:val="20"/>
              </w:rPr>
              <w:t>The</w:t>
            </w:r>
            <w:r>
              <w:rPr>
                <w:rFonts w:ascii="Arial" w:hAnsi="Arial" w:cs="Arial"/>
                <w:sz w:val="20"/>
                <w:szCs w:val="20"/>
              </w:rPr>
              <w:t>se</w:t>
            </w:r>
            <w:r w:rsidRPr="005D6CEE">
              <w:rPr>
                <w:rFonts w:ascii="Arial" w:hAnsi="Arial" w:cs="Arial"/>
                <w:sz w:val="20"/>
                <w:szCs w:val="20"/>
              </w:rPr>
              <w:t xml:space="preserve"> </w:t>
            </w:r>
            <w:r>
              <w:rPr>
                <w:rFonts w:ascii="Arial" w:hAnsi="Arial" w:cs="Arial"/>
                <w:sz w:val="20"/>
                <w:szCs w:val="20"/>
              </w:rPr>
              <w:t>three</w:t>
            </w:r>
            <w:r w:rsidRPr="005D6CEE">
              <w:rPr>
                <w:rFonts w:ascii="Arial" w:hAnsi="Arial" w:cs="Arial"/>
                <w:sz w:val="20"/>
                <w:szCs w:val="20"/>
              </w:rPr>
              <w:t xml:space="preserve"> operations </w:t>
            </w:r>
            <w:r>
              <w:rPr>
                <w:rFonts w:ascii="Arial" w:hAnsi="Arial" w:cs="Arial"/>
                <w:sz w:val="20"/>
                <w:szCs w:val="20"/>
              </w:rPr>
              <w:t>have been</w:t>
            </w:r>
            <w:r w:rsidRPr="005D6CEE">
              <w:rPr>
                <w:rFonts w:ascii="Arial" w:hAnsi="Arial" w:cs="Arial"/>
                <w:sz w:val="20"/>
                <w:szCs w:val="20"/>
              </w:rPr>
              <w:t xml:space="preserve"> combined into the current facility and provide full analytical services as well as specialty analyses with regional coverage for Indianapolis, Ohio, Kentucky and Eastern Illinois.</w:t>
            </w:r>
            <w:r>
              <w:rPr>
                <w:rFonts w:ascii="Arial" w:hAnsi="Arial" w:cs="Arial"/>
                <w:sz w:val="20"/>
                <w:szCs w:val="20"/>
              </w:rPr>
              <w:t xml:space="preserve"> </w:t>
            </w:r>
          </w:p>
        </w:tc>
      </w:tr>
    </w:tbl>
    <w:p w14:paraId="3F4F5E91" w14:textId="77777777" w:rsidR="003B74F5" w:rsidRDefault="003B74F5" w:rsidP="003B74F5">
      <w:pPr>
        <w:rPr>
          <w:rFonts w:ascii="Arial" w:hAnsi="Arial" w:cs="Arial"/>
          <w:b/>
        </w:rPr>
      </w:pPr>
    </w:p>
    <w:p w14:paraId="62EBBF88" w14:textId="77777777" w:rsidR="003B74F5" w:rsidRDefault="003B74F5" w:rsidP="003B74F5">
      <w:pPr>
        <w:rPr>
          <w:rFonts w:ascii="Arial" w:hAnsi="Arial" w:cs="Arial"/>
          <w:b/>
          <w:sz w:val="24"/>
          <w:szCs w:val="24"/>
          <w:u w:val="single"/>
        </w:rPr>
      </w:pPr>
      <w:r>
        <w:rPr>
          <w:rFonts w:ascii="Arial" w:hAnsi="Arial" w:cs="Arial"/>
          <w:b/>
          <w:sz w:val="24"/>
          <w:szCs w:val="24"/>
          <w:u w:val="single"/>
        </w:rPr>
        <w:t>Service Qualities offered by Pace</w:t>
      </w:r>
    </w:p>
    <w:p w14:paraId="091FC2F7" w14:textId="77777777" w:rsidR="003B74F5" w:rsidRPr="00957D0F" w:rsidRDefault="003B74F5" w:rsidP="003B74F5">
      <w:pPr>
        <w:rPr>
          <w:rFonts w:ascii="Arial" w:hAnsi="Arial" w:cs="Arial"/>
          <w:b/>
          <w:bCs/>
          <w:color w:val="000000"/>
          <w:sz w:val="24"/>
          <w:szCs w:val="24"/>
        </w:rPr>
      </w:pPr>
      <w:r w:rsidRPr="00957D0F">
        <w:rPr>
          <w:rFonts w:ascii="Arial" w:hAnsi="Arial" w:cs="Arial"/>
          <w:b/>
          <w:bCs/>
          <w:color w:val="000000"/>
          <w:sz w:val="24"/>
          <w:szCs w:val="24"/>
        </w:rPr>
        <w:t>Service / Delivery Quality</w:t>
      </w:r>
    </w:p>
    <w:p w14:paraId="22872931" w14:textId="77777777" w:rsidR="003B74F5" w:rsidRDefault="003B74F5" w:rsidP="003B74F5">
      <w:pPr>
        <w:spacing w:after="0"/>
        <w:jc w:val="both"/>
        <w:rPr>
          <w:rFonts w:ascii="Arial" w:hAnsi="Arial" w:cs="Arial"/>
          <w:i/>
          <w:sz w:val="24"/>
          <w:szCs w:val="24"/>
        </w:rPr>
      </w:pPr>
      <w:r w:rsidRPr="003D2604">
        <w:rPr>
          <w:rFonts w:ascii="Arial" w:hAnsi="Arial" w:cs="Arial"/>
          <w:i/>
          <w:sz w:val="24"/>
          <w:szCs w:val="24"/>
        </w:rPr>
        <w:t xml:space="preserve">Automatic Sample Receipt Notification </w:t>
      </w:r>
    </w:p>
    <w:p w14:paraId="3643FDC4" w14:textId="77777777" w:rsidR="003B74F5" w:rsidRPr="003D2604" w:rsidRDefault="003B74F5" w:rsidP="003B74F5">
      <w:pPr>
        <w:spacing w:after="0"/>
        <w:jc w:val="both"/>
        <w:rPr>
          <w:rFonts w:ascii="Arial" w:hAnsi="Arial" w:cs="Arial"/>
          <w:i/>
          <w:sz w:val="24"/>
          <w:szCs w:val="24"/>
        </w:rPr>
      </w:pPr>
    </w:p>
    <w:p w14:paraId="6EEC3771" w14:textId="2CCA8339" w:rsidR="003B74F5" w:rsidRPr="00957D0F" w:rsidRDefault="003B74F5" w:rsidP="004279CC">
      <w:pPr>
        <w:ind w:left="720"/>
        <w:jc w:val="both"/>
        <w:rPr>
          <w:rFonts w:ascii="Arial" w:hAnsi="Arial" w:cs="Arial"/>
          <w:sz w:val="24"/>
          <w:szCs w:val="24"/>
        </w:rPr>
      </w:pPr>
      <w:r>
        <w:rPr>
          <w:rFonts w:ascii="Arial" w:hAnsi="Arial" w:cs="Arial"/>
          <w:sz w:val="24"/>
          <w:szCs w:val="24"/>
        </w:rPr>
        <w:t>Pa</w:t>
      </w:r>
      <w:r w:rsidRPr="00957D0F">
        <w:rPr>
          <w:rFonts w:ascii="Arial" w:hAnsi="Arial" w:cs="Arial"/>
          <w:sz w:val="24"/>
          <w:szCs w:val="24"/>
        </w:rPr>
        <w:t>ce has implemented a company policy that Sample Acknowledgement Forms (SAFs) be automatically system generated and delivered to people designated on the Chain of Custody or set up within the client project profile.  The SAF will confirm the receipt of the samples, detail the laboratories understanding of requested analysis, and highlight any receipt issues (i.e., broken containers, temperature exceedance, etc.)</w:t>
      </w:r>
    </w:p>
    <w:p w14:paraId="4B0C13F0" w14:textId="77777777" w:rsidR="003B74F5" w:rsidRDefault="003B74F5" w:rsidP="003B74F5">
      <w:pPr>
        <w:spacing w:after="0"/>
        <w:rPr>
          <w:rFonts w:ascii="Arial" w:hAnsi="Arial" w:cs="Arial"/>
          <w:i/>
          <w:sz w:val="24"/>
          <w:szCs w:val="24"/>
        </w:rPr>
      </w:pPr>
      <w:r w:rsidRPr="003D2604">
        <w:rPr>
          <w:rFonts w:ascii="Arial" w:hAnsi="Arial" w:cs="Arial"/>
          <w:i/>
          <w:sz w:val="24"/>
          <w:szCs w:val="24"/>
        </w:rPr>
        <w:t>Fast Delivery of Data</w:t>
      </w:r>
    </w:p>
    <w:p w14:paraId="2965C97D" w14:textId="77777777" w:rsidR="003B74F5" w:rsidRPr="00CF128F" w:rsidRDefault="003B74F5" w:rsidP="003B74F5">
      <w:pPr>
        <w:spacing w:after="0"/>
        <w:rPr>
          <w:rFonts w:ascii="Arial" w:hAnsi="Arial" w:cs="Arial"/>
          <w:i/>
          <w:sz w:val="24"/>
          <w:szCs w:val="24"/>
        </w:rPr>
      </w:pPr>
    </w:p>
    <w:p w14:paraId="40EF7815" w14:textId="77777777" w:rsidR="003B74F5" w:rsidRPr="00957D0F" w:rsidRDefault="003B74F5" w:rsidP="003B74F5">
      <w:pPr>
        <w:numPr>
          <w:ilvl w:val="0"/>
          <w:numId w:val="5"/>
        </w:numPr>
        <w:spacing w:after="0"/>
        <w:jc w:val="both"/>
        <w:rPr>
          <w:rFonts w:ascii="Arial" w:hAnsi="Arial" w:cs="Arial"/>
          <w:b/>
          <w:sz w:val="24"/>
          <w:szCs w:val="24"/>
        </w:rPr>
      </w:pPr>
      <w:r w:rsidRPr="00957D0F">
        <w:rPr>
          <w:rFonts w:ascii="Arial" w:hAnsi="Arial" w:cs="Arial"/>
          <w:b/>
          <w:sz w:val="24"/>
          <w:szCs w:val="24"/>
        </w:rPr>
        <w:t xml:space="preserve">Final Report </w:t>
      </w:r>
      <w:r w:rsidRPr="00957D0F">
        <w:rPr>
          <w:rFonts w:ascii="Arial" w:hAnsi="Arial" w:cs="Arial"/>
          <w:sz w:val="24"/>
          <w:szCs w:val="24"/>
        </w:rPr>
        <w:t>– Through Pace’s high quality LIMs system there are many quality checks and reviews that are built in to provide the data review and project management an efficient process to complete and finalize the data.  Through this process we can provide final reports electronically as fast as the data can be reviewed.  Additionally, final reports as well as draft data can be accessed through our online data access system “</w:t>
      </w:r>
      <w:proofErr w:type="spellStart"/>
      <w:r w:rsidRPr="00957D0F">
        <w:rPr>
          <w:rFonts w:ascii="Arial" w:hAnsi="Arial" w:cs="Arial"/>
          <w:sz w:val="24"/>
          <w:szCs w:val="24"/>
        </w:rPr>
        <w:t>PacePort</w:t>
      </w:r>
      <w:proofErr w:type="spellEnd"/>
      <w:r w:rsidRPr="00957D0F">
        <w:rPr>
          <w:rFonts w:ascii="Arial" w:hAnsi="Arial" w:cs="Arial"/>
          <w:sz w:val="24"/>
          <w:szCs w:val="24"/>
        </w:rPr>
        <w:t>” which is discussed below.</w:t>
      </w:r>
    </w:p>
    <w:p w14:paraId="3DDE95E5" w14:textId="77777777" w:rsidR="003B74F5" w:rsidRPr="00957D0F" w:rsidRDefault="003B74F5" w:rsidP="003B74F5">
      <w:pPr>
        <w:ind w:left="1440"/>
        <w:jc w:val="both"/>
        <w:rPr>
          <w:rFonts w:ascii="Arial" w:hAnsi="Arial" w:cs="Arial"/>
          <w:b/>
          <w:sz w:val="24"/>
          <w:szCs w:val="24"/>
        </w:rPr>
      </w:pPr>
    </w:p>
    <w:p w14:paraId="1F294AFC" w14:textId="286B7A55" w:rsidR="003B74F5" w:rsidRPr="00957D0F" w:rsidRDefault="003B74F5" w:rsidP="003B74F5">
      <w:pPr>
        <w:numPr>
          <w:ilvl w:val="0"/>
          <w:numId w:val="5"/>
        </w:numPr>
        <w:spacing w:after="0"/>
        <w:jc w:val="both"/>
        <w:rPr>
          <w:rFonts w:ascii="Arial" w:hAnsi="Arial" w:cs="Arial"/>
          <w:sz w:val="24"/>
          <w:szCs w:val="24"/>
        </w:rPr>
      </w:pPr>
      <w:r w:rsidRPr="00957D0F">
        <w:rPr>
          <w:rFonts w:ascii="Arial" w:hAnsi="Arial" w:cs="Arial"/>
          <w:b/>
          <w:sz w:val="24"/>
          <w:szCs w:val="24"/>
        </w:rPr>
        <w:t xml:space="preserve">EDD </w:t>
      </w:r>
      <w:r w:rsidRPr="00957D0F">
        <w:rPr>
          <w:rFonts w:ascii="Arial" w:hAnsi="Arial" w:cs="Arial"/>
          <w:sz w:val="24"/>
          <w:szCs w:val="24"/>
        </w:rPr>
        <w:t xml:space="preserve">– </w:t>
      </w:r>
      <w:r>
        <w:rPr>
          <w:rFonts w:ascii="Arial" w:hAnsi="Arial" w:cs="Arial"/>
          <w:sz w:val="24"/>
          <w:szCs w:val="24"/>
        </w:rPr>
        <w:t xml:space="preserve">As detailed in the RFP requirements, Pace </w:t>
      </w:r>
      <w:proofErr w:type="gramStart"/>
      <w:r>
        <w:rPr>
          <w:rFonts w:ascii="Arial" w:hAnsi="Arial" w:cs="Arial"/>
          <w:sz w:val="24"/>
          <w:szCs w:val="24"/>
        </w:rPr>
        <w:t>is able to</w:t>
      </w:r>
      <w:proofErr w:type="gramEnd"/>
      <w:r>
        <w:rPr>
          <w:rFonts w:ascii="Arial" w:hAnsi="Arial" w:cs="Arial"/>
          <w:sz w:val="24"/>
          <w:szCs w:val="24"/>
        </w:rPr>
        <w:t xml:space="preserve"> meet the current demands of IDEM/OWQ for electronic delivery of data. Any changes that IDEM/OWQ would like made to the current EDD should be made through a request to the Pace PM.</w:t>
      </w:r>
    </w:p>
    <w:p w14:paraId="0E2E6264" w14:textId="77777777" w:rsidR="003B74F5" w:rsidRPr="00957D0F" w:rsidRDefault="003B74F5" w:rsidP="003B74F5">
      <w:pPr>
        <w:ind w:left="1440"/>
        <w:jc w:val="both"/>
        <w:rPr>
          <w:rFonts w:ascii="Arial" w:hAnsi="Arial" w:cs="Arial"/>
          <w:b/>
          <w:sz w:val="24"/>
          <w:szCs w:val="24"/>
        </w:rPr>
      </w:pPr>
    </w:p>
    <w:p w14:paraId="24815CB0" w14:textId="77777777" w:rsidR="003B74F5" w:rsidRPr="00957D0F" w:rsidRDefault="003B74F5" w:rsidP="003B74F5">
      <w:pPr>
        <w:numPr>
          <w:ilvl w:val="0"/>
          <w:numId w:val="5"/>
        </w:numPr>
        <w:spacing w:after="0"/>
        <w:jc w:val="both"/>
        <w:rPr>
          <w:rFonts w:ascii="Arial" w:hAnsi="Arial" w:cs="Arial"/>
          <w:sz w:val="24"/>
          <w:szCs w:val="24"/>
        </w:rPr>
      </w:pPr>
      <w:proofErr w:type="spellStart"/>
      <w:r w:rsidRPr="00957D0F">
        <w:rPr>
          <w:rFonts w:ascii="Arial" w:hAnsi="Arial" w:cs="Arial"/>
          <w:b/>
          <w:sz w:val="24"/>
          <w:szCs w:val="24"/>
        </w:rPr>
        <w:t>PacePort</w:t>
      </w:r>
      <w:proofErr w:type="spellEnd"/>
      <w:r w:rsidRPr="00957D0F">
        <w:rPr>
          <w:rFonts w:ascii="Arial" w:hAnsi="Arial" w:cs="Arial"/>
          <w:sz w:val="24"/>
          <w:szCs w:val="24"/>
        </w:rPr>
        <w:t xml:space="preserve"> – In addition to providing all reports electronically via email, we provide our clients with on-line, real-time data access via </w:t>
      </w:r>
      <w:proofErr w:type="spellStart"/>
      <w:r w:rsidRPr="00957D0F">
        <w:rPr>
          <w:rFonts w:ascii="Arial" w:hAnsi="Arial" w:cs="Arial"/>
          <w:sz w:val="24"/>
          <w:szCs w:val="24"/>
        </w:rPr>
        <w:t>PacePort</w:t>
      </w:r>
      <w:proofErr w:type="spellEnd"/>
      <w:r w:rsidRPr="00957D0F">
        <w:rPr>
          <w:rFonts w:ascii="Arial" w:hAnsi="Arial" w:cs="Arial"/>
          <w:sz w:val="24"/>
          <w:szCs w:val="24"/>
        </w:rPr>
        <w:t xml:space="preserve">.  With the convenience of </w:t>
      </w:r>
      <w:proofErr w:type="spellStart"/>
      <w:r w:rsidRPr="00957D0F">
        <w:rPr>
          <w:rFonts w:ascii="Arial" w:hAnsi="Arial" w:cs="Arial"/>
          <w:sz w:val="24"/>
          <w:szCs w:val="24"/>
        </w:rPr>
        <w:t>PacePort</w:t>
      </w:r>
      <w:proofErr w:type="spellEnd"/>
      <w:r w:rsidRPr="00957D0F">
        <w:rPr>
          <w:rFonts w:ascii="Arial" w:hAnsi="Arial" w:cs="Arial"/>
          <w:sz w:val="24"/>
          <w:szCs w:val="24"/>
        </w:rPr>
        <w:t>, clients can retrieve their final reports, check status, review work orders, review invoices, view hits-only reports, generate special EDDs, and much more.</w:t>
      </w:r>
    </w:p>
    <w:p w14:paraId="11CD94EC" w14:textId="77777777" w:rsidR="003B74F5" w:rsidRPr="00957D0F" w:rsidRDefault="003B74F5" w:rsidP="003B74F5">
      <w:pPr>
        <w:rPr>
          <w:rFonts w:ascii="Arial" w:hAnsi="Arial" w:cs="Arial"/>
          <w:sz w:val="24"/>
          <w:szCs w:val="24"/>
        </w:rPr>
      </w:pPr>
    </w:p>
    <w:p w14:paraId="16D6D211" w14:textId="77777777" w:rsidR="003B74F5" w:rsidRDefault="003B74F5" w:rsidP="003B74F5">
      <w:pPr>
        <w:spacing w:after="0"/>
        <w:rPr>
          <w:rFonts w:ascii="Arial" w:hAnsi="Arial" w:cs="Arial"/>
          <w:i/>
          <w:sz w:val="24"/>
          <w:szCs w:val="24"/>
        </w:rPr>
      </w:pPr>
      <w:r w:rsidRPr="003D2604">
        <w:rPr>
          <w:rFonts w:ascii="Arial" w:hAnsi="Arial" w:cs="Arial"/>
          <w:i/>
          <w:sz w:val="24"/>
          <w:szCs w:val="24"/>
        </w:rPr>
        <w:t>Pre-Printed Chains-of-Custody / Sample Container Labels</w:t>
      </w:r>
    </w:p>
    <w:p w14:paraId="4A458FB8" w14:textId="77777777" w:rsidR="003B74F5" w:rsidRPr="00CF128F" w:rsidRDefault="003B74F5" w:rsidP="003B74F5">
      <w:pPr>
        <w:spacing w:after="0"/>
        <w:rPr>
          <w:rFonts w:ascii="Arial" w:hAnsi="Arial" w:cs="Arial"/>
          <w:i/>
          <w:sz w:val="24"/>
          <w:szCs w:val="24"/>
        </w:rPr>
      </w:pPr>
    </w:p>
    <w:p w14:paraId="57EE6D23" w14:textId="7018DF72" w:rsidR="003B74F5" w:rsidRDefault="003B74F5" w:rsidP="003B74F5">
      <w:pPr>
        <w:ind w:left="720"/>
        <w:jc w:val="both"/>
        <w:rPr>
          <w:rFonts w:ascii="Arial" w:hAnsi="Arial" w:cs="Arial"/>
          <w:sz w:val="24"/>
          <w:szCs w:val="24"/>
        </w:rPr>
      </w:pPr>
      <w:r w:rsidRPr="00957D0F">
        <w:rPr>
          <w:rFonts w:ascii="Arial" w:hAnsi="Arial" w:cs="Arial"/>
          <w:sz w:val="24"/>
          <w:szCs w:val="24"/>
        </w:rPr>
        <w:t>We have several years of experience working with large envi</w:t>
      </w:r>
      <w:r>
        <w:rPr>
          <w:rFonts w:ascii="Arial" w:hAnsi="Arial" w:cs="Arial"/>
          <w:sz w:val="24"/>
          <w:szCs w:val="24"/>
        </w:rPr>
        <w:t xml:space="preserve">ronmental projects such as the work for current IDEM Contracts </w:t>
      </w:r>
      <w:r w:rsidR="0007331D" w:rsidRPr="00445C43">
        <w:rPr>
          <w:rFonts w:ascii="Arial" w:hAnsi="Arial" w:cs="Arial"/>
          <w:sz w:val="24"/>
          <w:szCs w:val="24"/>
        </w:rPr>
        <w:t>(Office of Land Quality (Contract ID #24533) and Office of Water Quality (Contract ID #18620))</w:t>
      </w:r>
      <w:r w:rsidR="0007331D">
        <w:rPr>
          <w:rFonts w:ascii="Arial" w:hAnsi="Arial" w:cs="Arial"/>
          <w:sz w:val="24"/>
          <w:szCs w:val="24"/>
        </w:rPr>
        <w:t>.</w:t>
      </w:r>
      <w:r w:rsidRPr="00957D0F">
        <w:rPr>
          <w:rFonts w:ascii="Arial" w:hAnsi="Arial" w:cs="Arial"/>
          <w:sz w:val="24"/>
          <w:szCs w:val="24"/>
        </w:rPr>
        <w:t xml:space="preserve">  Our experiences in providing easy to use and ready to sample bottle kits will help save your staff time </w:t>
      </w:r>
      <w:r>
        <w:rPr>
          <w:rFonts w:ascii="Arial" w:hAnsi="Arial" w:cs="Arial"/>
          <w:sz w:val="24"/>
          <w:szCs w:val="24"/>
        </w:rPr>
        <w:t>reduce the potential for errors in the field</w:t>
      </w:r>
      <w:r w:rsidRPr="00957D0F">
        <w:rPr>
          <w:rFonts w:ascii="Arial" w:hAnsi="Arial" w:cs="Arial"/>
          <w:sz w:val="24"/>
          <w:szCs w:val="24"/>
        </w:rPr>
        <w:t xml:space="preserve">.  </w:t>
      </w:r>
      <w:r w:rsidRPr="00BA6751">
        <w:rPr>
          <w:rFonts w:ascii="Arial" w:hAnsi="Arial" w:cs="Arial"/>
          <w:sz w:val="24"/>
          <w:szCs w:val="24"/>
        </w:rPr>
        <w:t>Bottle orders can be as simple as bulk stock containers stored onsite to complex kits, which are pre-packaged by sample location, contained in labeled coolers, including preprinted labels and COCs.  We specialize in customizing bottle kits for your specific program.</w:t>
      </w:r>
    </w:p>
    <w:p w14:paraId="70DDC449" w14:textId="77777777" w:rsidR="003B74F5" w:rsidRDefault="003B74F5" w:rsidP="003B74F5">
      <w:pPr>
        <w:spacing w:after="0"/>
        <w:rPr>
          <w:rFonts w:ascii="Arial" w:hAnsi="Arial" w:cs="Arial"/>
          <w:i/>
          <w:sz w:val="24"/>
          <w:szCs w:val="24"/>
        </w:rPr>
      </w:pPr>
      <w:r w:rsidRPr="00292262">
        <w:rPr>
          <w:rFonts w:ascii="Arial" w:hAnsi="Arial" w:cs="Arial"/>
          <w:i/>
          <w:sz w:val="24"/>
          <w:szCs w:val="24"/>
        </w:rPr>
        <w:t>Courier Services</w:t>
      </w:r>
    </w:p>
    <w:p w14:paraId="06C005EE" w14:textId="77777777" w:rsidR="003B74F5" w:rsidRPr="00CF128F" w:rsidRDefault="003B74F5" w:rsidP="003B74F5">
      <w:pPr>
        <w:spacing w:after="0"/>
        <w:rPr>
          <w:rFonts w:ascii="Arial" w:hAnsi="Arial" w:cs="Arial"/>
          <w:i/>
          <w:sz w:val="24"/>
          <w:szCs w:val="24"/>
        </w:rPr>
      </w:pPr>
    </w:p>
    <w:p w14:paraId="0FB03409" w14:textId="4BB98D38" w:rsidR="003B74F5" w:rsidRPr="00957D0F" w:rsidRDefault="003B74F5" w:rsidP="003B74F5">
      <w:pPr>
        <w:ind w:left="720"/>
        <w:jc w:val="both"/>
        <w:rPr>
          <w:rFonts w:ascii="Arial" w:hAnsi="Arial" w:cs="Arial"/>
          <w:sz w:val="24"/>
          <w:szCs w:val="24"/>
        </w:rPr>
      </w:pPr>
      <w:r w:rsidRPr="00957D0F">
        <w:rPr>
          <w:rFonts w:ascii="Arial" w:hAnsi="Arial" w:cs="Arial"/>
          <w:sz w:val="24"/>
          <w:szCs w:val="24"/>
        </w:rPr>
        <w:t xml:space="preserve">Pace continues to build our courier coverage across the United States.  We provide a </w:t>
      </w:r>
      <w:r w:rsidR="0007331D" w:rsidRPr="00957D0F">
        <w:rPr>
          <w:rFonts w:ascii="Arial" w:hAnsi="Arial" w:cs="Arial"/>
          <w:sz w:val="24"/>
          <w:szCs w:val="24"/>
        </w:rPr>
        <w:t>value-added</w:t>
      </w:r>
      <w:r w:rsidRPr="00957D0F">
        <w:rPr>
          <w:rFonts w:ascii="Arial" w:hAnsi="Arial" w:cs="Arial"/>
          <w:sz w:val="24"/>
          <w:szCs w:val="24"/>
        </w:rPr>
        <w:t xml:space="preserve"> courier service within 75 miles of </w:t>
      </w:r>
      <w:r>
        <w:rPr>
          <w:rFonts w:ascii="Arial" w:hAnsi="Arial" w:cs="Arial"/>
          <w:sz w:val="24"/>
          <w:szCs w:val="24"/>
        </w:rPr>
        <w:t>the Indianapolis</w:t>
      </w:r>
      <w:r w:rsidRPr="00957D0F">
        <w:rPr>
          <w:rFonts w:ascii="Arial" w:hAnsi="Arial" w:cs="Arial"/>
          <w:sz w:val="24"/>
          <w:szCs w:val="24"/>
        </w:rPr>
        <w:t xml:space="preserve"> laboratory</w:t>
      </w:r>
      <w:r>
        <w:rPr>
          <w:rFonts w:ascii="Arial" w:hAnsi="Arial" w:cs="Arial"/>
          <w:sz w:val="24"/>
          <w:szCs w:val="24"/>
        </w:rPr>
        <w:t xml:space="preserve"> </w:t>
      </w:r>
      <w:r w:rsidRPr="00957D0F">
        <w:rPr>
          <w:rFonts w:ascii="Arial" w:hAnsi="Arial" w:cs="Arial"/>
          <w:sz w:val="24"/>
          <w:szCs w:val="24"/>
        </w:rPr>
        <w:t>at no additional cost to the client.</w:t>
      </w:r>
      <w:r>
        <w:rPr>
          <w:rFonts w:ascii="Arial" w:hAnsi="Arial" w:cs="Arial"/>
          <w:sz w:val="24"/>
          <w:szCs w:val="24"/>
        </w:rPr>
        <w:t xml:space="preserve">  We would be able to </w:t>
      </w:r>
      <w:r w:rsidRPr="00BA6751">
        <w:rPr>
          <w:rFonts w:ascii="Arial" w:hAnsi="Arial" w:cs="Arial"/>
          <w:sz w:val="24"/>
          <w:szCs w:val="24"/>
        </w:rPr>
        <w:t>provide IDEM/OWQ onsite courier pickup with advance notice at the site at no additional</w:t>
      </w:r>
      <w:r>
        <w:rPr>
          <w:rFonts w:ascii="Arial" w:hAnsi="Arial" w:cs="Arial"/>
          <w:sz w:val="24"/>
          <w:szCs w:val="24"/>
        </w:rPr>
        <w:t xml:space="preserve"> charge within the Indianapolis metropolitan area, however, other locations may require use of FedEx shipping.</w:t>
      </w:r>
      <w:r w:rsidRPr="00957D0F">
        <w:rPr>
          <w:rFonts w:ascii="Arial" w:hAnsi="Arial" w:cs="Arial"/>
          <w:sz w:val="24"/>
          <w:szCs w:val="24"/>
        </w:rPr>
        <w:t xml:space="preserve">  </w:t>
      </w:r>
    </w:p>
    <w:p w14:paraId="75C8F610" w14:textId="77777777" w:rsidR="003B74F5" w:rsidRDefault="003B74F5" w:rsidP="003B74F5">
      <w:pPr>
        <w:spacing w:after="0"/>
        <w:rPr>
          <w:rFonts w:ascii="Arial" w:hAnsi="Arial" w:cs="Arial"/>
          <w:i/>
          <w:sz w:val="24"/>
          <w:szCs w:val="24"/>
        </w:rPr>
      </w:pPr>
      <w:r w:rsidRPr="00292262">
        <w:rPr>
          <w:rFonts w:ascii="Arial" w:hAnsi="Arial" w:cs="Arial"/>
          <w:i/>
          <w:sz w:val="24"/>
          <w:szCs w:val="24"/>
        </w:rPr>
        <w:t>Sample Receipt Hours</w:t>
      </w:r>
    </w:p>
    <w:p w14:paraId="3994B7E1" w14:textId="77777777" w:rsidR="003B74F5" w:rsidRPr="00CF128F" w:rsidRDefault="003B74F5" w:rsidP="003B74F5">
      <w:pPr>
        <w:spacing w:after="0"/>
        <w:rPr>
          <w:rFonts w:ascii="Arial" w:hAnsi="Arial" w:cs="Arial"/>
          <w:i/>
          <w:sz w:val="24"/>
          <w:szCs w:val="24"/>
        </w:rPr>
      </w:pPr>
    </w:p>
    <w:p w14:paraId="195EF427" w14:textId="3CB7F9EF" w:rsidR="003B74F5" w:rsidRDefault="003B74F5" w:rsidP="003B74F5">
      <w:pPr>
        <w:ind w:left="720"/>
        <w:rPr>
          <w:rFonts w:ascii="Arial" w:hAnsi="Arial" w:cs="Arial"/>
          <w:b/>
          <w:sz w:val="24"/>
          <w:szCs w:val="24"/>
          <w:u w:val="single"/>
        </w:rPr>
      </w:pPr>
      <w:r w:rsidRPr="00D45E95">
        <w:rPr>
          <w:rFonts w:ascii="Arial" w:hAnsi="Arial" w:cs="Arial"/>
          <w:b/>
          <w:sz w:val="24"/>
          <w:szCs w:val="24"/>
        </w:rPr>
        <w:t>Indianapolis Laboratory</w:t>
      </w:r>
      <w:r w:rsidRPr="00D45E95">
        <w:rPr>
          <w:rFonts w:ascii="Arial" w:hAnsi="Arial" w:cs="Arial"/>
          <w:sz w:val="24"/>
          <w:szCs w:val="24"/>
        </w:rPr>
        <w:t xml:space="preserve"> – Sample receipt hours are Mon</w:t>
      </w:r>
      <w:r>
        <w:rPr>
          <w:rFonts w:ascii="Arial" w:hAnsi="Arial" w:cs="Arial"/>
          <w:sz w:val="24"/>
          <w:szCs w:val="24"/>
        </w:rPr>
        <w:t>day – Friday 7:30 am to 6:</w:t>
      </w:r>
      <w:r w:rsidR="00C34CE7">
        <w:rPr>
          <w:rFonts w:ascii="Arial" w:hAnsi="Arial" w:cs="Arial"/>
          <w:sz w:val="24"/>
          <w:szCs w:val="24"/>
        </w:rPr>
        <w:t>0</w:t>
      </w:r>
      <w:r>
        <w:rPr>
          <w:rFonts w:ascii="Arial" w:hAnsi="Arial" w:cs="Arial"/>
          <w:sz w:val="24"/>
          <w:szCs w:val="24"/>
        </w:rPr>
        <w:t xml:space="preserve">0 pm and on Saturday from </w:t>
      </w:r>
      <w:r w:rsidR="00C34CE7">
        <w:rPr>
          <w:rFonts w:ascii="Arial" w:hAnsi="Arial" w:cs="Arial"/>
          <w:sz w:val="24"/>
          <w:szCs w:val="24"/>
        </w:rPr>
        <w:t>8</w:t>
      </w:r>
      <w:r>
        <w:rPr>
          <w:rFonts w:ascii="Arial" w:hAnsi="Arial" w:cs="Arial"/>
          <w:sz w:val="24"/>
          <w:szCs w:val="24"/>
        </w:rPr>
        <w:t xml:space="preserve"> am – 2 pm.</w:t>
      </w:r>
      <w:r w:rsidRPr="00D45E95">
        <w:rPr>
          <w:rFonts w:ascii="Arial" w:hAnsi="Arial" w:cs="Arial"/>
          <w:sz w:val="24"/>
          <w:szCs w:val="24"/>
        </w:rPr>
        <w:t xml:space="preserve">  Project Manager is contacted during business hours or General Manager is generally contacted by emergency response group for work outside normal operations</w:t>
      </w:r>
      <w:r w:rsidRPr="00957D0F">
        <w:rPr>
          <w:rFonts w:ascii="Arial" w:hAnsi="Arial" w:cs="Arial"/>
        </w:rPr>
        <w:t>.</w:t>
      </w:r>
    </w:p>
    <w:p w14:paraId="6AC94598" w14:textId="77777777" w:rsidR="003B74F5" w:rsidRDefault="003B74F5" w:rsidP="003B74F5">
      <w:pPr>
        <w:rPr>
          <w:rFonts w:ascii="Arial" w:hAnsi="Arial" w:cs="Arial"/>
          <w:b/>
          <w:sz w:val="24"/>
          <w:szCs w:val="24"/>
          <w:u w:val="single"/>
        </w:rPr>
      </w:pPr>
    </w:p>
    <w:p w14:paraId="467FD8B9" w14:textId="5C698743" w:rsidR="003B74F5" w:rsidRPr="00D67AFD" w:rsidRDefault="003B74F5" w:rsidP="003B74F5">
      <w:pPr>
        <w:rPr>
          <w:rFonts w:ascii="Arial" w:hAnsi="Arial" w:cs="Arial"/>
          <w:b/>
          <w:sz w:val="24"/>
          <w:szCs w:val="24"/>
          <w:u w:val="single"/>
        </w:rPr>
      </w:pPr>
      <w:r w:rsidRPr="00D67AFD">
        <w:rPr>
          <w:rFonts w:ascii="Arial" w:hAnsi="Arial" w:cs="Arial"/>
          <w:b/>
          <w:sz w:val="24"/>
          <w:szCs w:val="24"/>
          <w:u w:val="single"/>
        </w:rPr>
        <w:t>Evaluation of the IDEM/OWQ RFP#</w:t>
      </w:r>
      <w:r w:rsidR="00E06CD6">
        <w:rPr>
          <w:rFonts w:ascii="Arial" w:hAnsi="Arial" w:cs="Arial"/>
          <w:b/>
          <w:sz w:val="24"/>
          <w:szCs w:val="24"/>
          <w:u w:val="single"/>
        </w:rPr>
        <w:t>2</w:t>
      </w:r>
      <w:r w:rsidR="00224494">
        <w:rPr>
          <w:rFonts w:ascii="Arial" w:hAnsi="Arial" w:cs="Arial"/>
          <w:b/>
          <w:sz w:val="24"/>
          <w:szCs w:val="24"/>
          <w:u w:val="single"/>
        </w:rPr>
        <w:t>1</w:t>
      </w:r>
      <w:r w:rsidR="00E06CD6">
        <w:rPr>
          <w:rFonts w:ascii="Arial" w:hAnsi="Arial" w:cs="Arial"/>
          <w:b/>
          <w:sz w:val="24"/>
          <w:szCs w:val="24"/>
          <w:u w:val="single"/>
        </w:rPr>
        <w:t>-6</w:t>
      </w:r>
      <w:r w:rsidR="00224494">
        <w:rPr>
          <w:rFonts w:ascii="Arial" w:hAnsi="Arial" w:cs="Arial"/>
          <w:b/>
          <w:sz w:val="24"/>
          <w:szCs w:val="24"/>
          <w:u w:val="single"/>
        </w:rPr>
        <w:t>7824</w:t>
      </w:r>
    </w:p>
    <w:p w14:paraId="31A9F877" w14:textId="77777777" w:rsidR="003B74F5" w:rsidRPr="00D67AFD" w:rsidRDefault="003B74F5" w:rsidP="003B74F5">
      <w:pPr>
        <w:rPr>
          <w:rFonts w:ascii="Arial" w:hAnsi="Arial" w:cs="Arial"/>
          <w:b/>
          <w:sz w:val="24"/>
          <w:szCs w:val="24"/>
          <w:u w:val="single"/>
        </w:rPr>
      </w:pPr>
      <w:r w:rsidRPr="00D67AFD">
        <w:rPr>
          <w:rFonts w:ascii="Arial" w:hAnsi="Arial" w:cs="Arial"/>
          <w:b/>
          <w:sz w:val="24"/>
          <w:szCs w:val="24"/>
          <w:u w:val="single"/>
        </w:rPr>
        <w:t>Agreement with Requirement listed in Section 1 of RFP</w:t>
      </w:r>
    </w:p>
    <w:p w14:paraId="60ADBD1A" w14:textId="77777777" w:rsidR="003B74F5" w:rsidRPr="00D67AFD" w:rsidRDefault="003B74F5" w:rsidP="003B74F5">
      <w:pPr>
        <w:rPr>
          <w:rFonts w:ascii="Arial" w:hAnsi="Arial" w:cs="Arial"/>
          <w:u w:val="single"/>
        </w:rPr>
      </w:pPr>
      <w:r w:rsidRPr="00D67AFD">
        <w:rPr>
          <w:rFonts w:ascii="Arial" w:hAnsi="Arial" w:cs="Arial"/>
          <w:sz w:val="24"/>
          <w:szCs w:val="24"/>
          <w:u w:val="single"/>
        </w:rPr>
        <w:t>Pace’s Response</w:t>
      </w:r>
    </w:p>
    <w:p w14:paraId="043C806A" w14:textId="77777777" w:rsidR="003B74F5" w:rsidRPr="008D2756" w:rsidRDefault="003B74F5" w:rsidP="003B74F5">
      <w:pPr>
        <w:rPr>
          <w:rFonts w:ascii="Arial" w:hAnsi="Arial" w:cs="Arial"/>
          <w:sz w:val="24"/>
          <w:szCs w:val="24"/>
        </w:rPr>
      </w:pPr>
      <w:r w:rsidRPr="008D2756">
        <w:rPr>
          <w:rFonts w:ascii="Arial" w:hAnsi="Arial" w:cs="Arial"/>
          <w:sz w:val="24"/>
          <w:szCs w:val="24"/>
        </w:rPr>
        <w:t xml:space="preserve">Pace has evaluated the RFP for clarity of request, ability to provide high quality-fair value analytical testing, and timely reporting. As per the transmittal letter requirements, this section of the transmittal letter details the abilities of the Pace Indianapolis laboratory. </w:t>
      </w:r>
    </w:p>
    <w:p w14:paraId="2017208D" w14:textId="6015EFD8" w:rsidR="003B74F5" w:rsidRPr="008D2756" w:rsidRDefault="003B74F5" w:rsidP="003B74F5">
      <w:pPr>
        <w:rPr>
          <w:rFonts w:ascii="Arial" w:hAnsi="Arial" w:cs="Arial"/>
          <w:sz w:val="24"/>
          <w:szCs w:val="24"/>
        </w:rPr>
      </w:pPr>
      <w:r w:rsidRPr="008D2756">
        <w:rPr>
          <w:rFonts w:ascii="Arial" w:hAnsi="Arial" w:cs="Arial"/>
          <w:sz w:val="24"/>
          <w:szCs w:val="24"/>
        </w:rPr>
        <w:t xml:space="preserve">Pace is able to complete all of the tasks listed </w:t>
      </w:r>
      <w:r w:rsidRPr="00D24EAF">
        <w:rPr>
          <w:rFonts w:ascii="Arial" w:hAnsi="Arial" w:cs="Arial"/>
          <w:sz w:val="24"/>
          <w:szCs w:val="24"/>
        </w:rPr>
        <w:t>with</w:t>
      </w:r>
      <w:r w:rsidRPr="008D2756">
        <w:rPr>
          <w:rFonts w:ascii="Arial" w:hAnsi="Arial" w:cs="Arial"/>
          <w:sz w:val="24"/>
          <w:szCs w:val="24"/>
        </w:rPr>
        <w:t xml:space="preserve"> the exception </w:t>
      </w:r>
      <w:proofErr w:type="gramStart"/>
      <w:r w:rsidRPr="008D2756">
        <w:rPr>
          <w:rFonts w:ascii="Arial" w:hAnsi="Arial" w:cs="Arial"/>
          <w:sz w:val="24"/>
          <w:szCs w:val="24"/>
        </w:rPr>
        <w:t>of;</w:t>
      </w:r>
      <w:proofErr w:type="gramEnd"/>
    </w:p>
    <w:p w14:paraId="324883FC" w14:textId="77777777" w:rsidR="003B74F5" w:rsidRPr="008D2756" w:rsidRDefault="003B74F5" w:rsidP="003B74F5">
      <w:pPr>
        <w:pStyle w:val="ListParagraph"/>
        <w:numPr>
          <w:ilvl w:val="0"/>
          <w:numId w:val="6"/>
        </w:numPr>
        <w:rPr>
          <w:rFonts w:ascii="Arial" w:hAnsi="Arial" w:cs="Arial"/>
          <w:sz w:val="24"/>
          <w:szCs w:val="24"/>
        </w:rPr>
      </w:pPr>
      <w:r w:rsidRPr="008D2756">
        <w:rPr>
          <w:rFonts w:ascii="Arial" w:hAnsi="Arial" w:cs="Arial"/>
          <w:sz w:val="24"/>
          <w:szCs w:val="24"/>
        </w:rPr>
        <w:t>Provision of assistance of sampling,</w:t>
      </w:r>
    </w:p>
    <w:p w14:paraId="22FC2E52" w14:textId="77777777" w:rsidR="003B74F5" w:rsidRPr="008D2756" w:rsidRDefault="003B74F5" w:rsidP="003B74F5">
      <w:pPr>
        <w:pStyle w:val="ListParagraph"/>
        <w:numPr>
          <w:ilvl w:val="0"/>
          <w:numId w:val="6"/>
        </w:numPr>
        <w:rPr>
          <w:rFonts w:ascii="Arial" w:hAnsi="Arial" w:cs="Arial"/>
          <w:sz w:val="24"/>
          <w:szCs w:val="24"/>
        </w:rPr>
      </w:pPr>
      <w:r w:rsidRPr="008D2756">
        <w:rPr>
          <w:rFonts w:ascii="Arial" w:hAnsi="Arial" w:cs="Arial"/>
          <w:sz w:val="24"/>
          <w:szCs w:val="24"/>
        </w:rPr>
        <w:t>Provision of proper sampling equipment, and</w:t>
      </w:r>
      <w:r>
        <w:rPr>
          <w:rFonts w:ascii="Arial" w:hAnsi="Arial" w:cs="Arial"/>
          <w:sz w:val="24"/>
          <w:szCs w:val="24"/>
        </w:rPr>
        <w:t>;</w:t>
      </w:r>
    </w:p>
    <w:p w14:paraId="3F89B61D" w14:textId="77777777" w:rsidR="003B74F5" w:rsidRPr="008D2756" w:rsidRDefault="003B74F5" w:rsidP="003B74F5">
      <w:pPr>
        <w:pStyle w:val="ListParagraph"/>
        <w:numPr>
          <w:ilvl w:val="0"/>
          <w:numId w:val="6"/>
        </w:numPr>
        <w:rPr>
          <w:rFonts w:ascii="Arial" w:hAnsi="Arial" w:cs="Arial"/>
          <w:sz w:val="24"/>
          <w:szCs w:val="24"/>
        </w:rPr>
      </w:pPr>
      <w:r w:rsidRPr="008D2756">
        <w:rPr>
          <w:rFonts w:ascii="Arial" w:hAnsi="Arial" w:cs="Arial"/>
          <w:sz w:val="24"/>
          <w:szCs w:val="24"/>
        </w:rPr>
        <w:t>Provision of proper safety equipment.</w:t>
      </w:r>
    </w:p>
    <w:p w14:paraId="211C4476" w14:textId="77777777" w:rsidR="003B74F5" w:rsidRPr="008D2756" w:rsidRDefault="003B74F5" w:rsidP="003B74F5">
      <w:pPr>
        <w:rPr>
          <w:rFonts w:ascii="Arial" w:hAnsi="Arial" w:cs="Arial"/>
          <w:sz w:val="24"/>
          <w:szCs w:val="24"/>
        </w:rPr>
      </w:pPr>
      <w:r w:rsidRPr="008D2756">
        <w:rPr>
          <w:rFonts w:ascii="Arial" w:hAnsi="Arial" w:cs="Arial"/>
          <w:sz w:val="24"/>
          <w:szCs w:val="24"/>
        </w:rPr>
        <w:t>Pace is unable to supply a sampling team</w:t>
      </w:r>
      <w:r>
        <w:rPr>
          <w:rFonts w:ascii="Arial" w:hAnsi="Arial" w:cs="Arial"/>
          <w:sz w:val="24"/>
          <w:szCs w:val="24"/>
        </w:rPr>
        <w:t xml:space="preserve">/ equipment and/or safety equipment </w:t>
      </w:r>
      <w:r w:rsidRPr="008D2756">
        <w:rPr>
          <w:rFonts w:ascii="Arial" w:hAnsi="Arial" w:cs="Arial"/>
          <w:sz w:val="24"/>
          <w:szCs w:val="24"/>
        </w:rPr>
        <w:t xml:space="preserve">adequate for the level needed for </w:t>
      </w:r>
      <w:r>
        <w:rPr>
          <w:rFonts w:ascii="Arial" w:hAnsi="Arial" w:cs="Arial"/>
          <w:sz w:val="24"/>
          <w:szCs w:val="24"/>
        </w:rPr>
        <w:t xml:space="preserve">the work potential detailed within the </w:t>
      </w:r>
      <w:r w:rsidRPr="008D2756">
        <w:rPr>
          <w:rFonts w:ascii="Arial" w:hAnsi="Arial" w:cs="Arial"/>
          <w:sz w:val="24"/>
          <w:szCs w:val="24"/>
        </w:rPr>
        <w:t>IDEM/OWQ</w:t>
      </w:r>
      <w:r>
        <w:rPr>
          <w:rFonts w:ascii="Arial" w:hAnsi="Arial" w:cs="Arial"/>
          <w:sz w:val="24"/>
          <w:szCs w:val="24"/>
        </w:rPr>
        <w:t xml:space="preserve"> RFP</w:t>
      </w:r>
      <w:r w:rsidRPr="008D2756">
        <w:rPr>
          <w:rFonts w:ascii="Arial" w:hAnsi="Arial" w:cs="Arial"/>
          <w:sz w:val="24"/>
          <w:szCs w:val="24"/>
        </w:rPr>
        <w:t>, therefore we cannot commit to providing these services listed.</w:t>
      </w:r>
    </w:p>
    <w:p w14:paraId="547B391C" w14:textId="77777777" w:rsidR="003B74F5" w:rsidRPr="008D2756" w:rsidRDefault="003B74F5" w:rsidP="003B74F5">
      <w:pPr>
        <w:rPr>
          <w:rFonts w:ascii="Arial" w:hAnsi="Arial" w:cs="Arial"/>
          <w:sz w:val="24"/>
          <w:szCs w:val="24"/>
        </w:rPr>
      </w:pPr>
      <w:r w:rsidRPr="008D2756">
        <w:rPr>
          <w:rFonts w:ascii="Arial" w:hAnsi="Arial" w:cs="Arial"/>
          <w:sz w:val="24"/>
          <w:szCs w:val="24"/>
        </w:rPr>
        <w:t>Additionally, Pace would like to clarify its abilities on the following tasks;</w:t>
      </w:r>
    </w:p>
    <w:p w14:paraId="164AC3A3" w14:textId="77777777" w:rsidR="003B74F5" w:rsidRPr="008D2756" w:rsidRDefault="003B74F5" w:rsidP="003B74F5">
      <w:pPr>
        <w:pStyle w:val="ListParagraph"/>
        <w:numPr>
          <w:ilvl w:val="0"/>
          <w:numId w:val="8"/>
        </w:numPr>
        <w:rPr>
          <w:rFonts w:ascii="Arial" w:hAnsi="Arial" w:cs="Arial"/>
          <w:sz w:val="24"/>
          <w:szCs w:val="24"/>
        </w:rPr>
      </w:pPr>
      <w:r w:rsidRPr="008D2756">
        <w:rPr>
          <w:rFonts w:ascii="Arial" w:hAnsi="Arial" w:cs="Arial"/>
          <w:sz w:val="24"/>
          <w:szCs w:val="24"/>
        </w:rPr>
        <w:t xml:space="preserve">The only instance when Pace would be able to provide ice for sample coolers is, </w:t>
      </w:r>
      <w:proofErr w:type="gramStart"/>
      <w:r w:rsidRPr="008D2756">
        <w:rPr>
          <w:rFonts w:ascii="Arial" w:hAnsi="Arial" w:cs="Arial"/>
          <w:sz w:val="24"/>
          <w:szCs w:val="24"/>
        </w:rPr>
        <w:t>if and when</w:t>
      </w:r>
      <w:proofErr w:type="gramEnd"/>
      <w:r w:rsidRPr="008D2756">
        <w:rPr>
          <w:rFonts w:ascii="Arial" w:hAnsi="Arial" w:cs="Arial"/>
          <w:sz w:val="24"/>
          <w:szCs w:val="24"/>
        </w:rPr>
        <w:t>, the courier is making a pickup of samples for the IDEM (or staff representing IDEM) staff after sampling has been completed.</w:t>
      </w:r>
    </w:p>
    <w:p w14:paraId="4D3FFD3C" w14:textId="77777777" w:rsidR="003B74F5" w:rsidRDefault="003B74F5" w:rsidP="003B74F5">
      <w:pPr>
        <w:pStyle w:val="ListParagraph"/>
        <w:numPr>
          <w:ilvl w:val="0"/>
          <w:numId w:val="8"/>
        </w:numPr>
        <w:rPr>
          <w:rFonts w:ascii="Arial" w:hAnsi="Arial" w:cs="Arial"/>
          <w:sz w:val="24"/>
          <w:szCs w:val="24"/>
        </w:rPr>
      </w:pPr>
      <w:r w:rsidRPr="008D2756">
        <w:rPr>
          <w:rFonts w:ascii="Arial" w:hAnsi="Arial" w:cs="Arial"/>
          <w:sz w:val="24"/>
          <w:szCs w:val="24"/>
        </w:rPr>
        <w:t xml:space="preserve">Pace’s ability to </w:t>
      </w:r>
      <w:r>
        <w:rPr>
          <w:rFonts w:ascii="Arial" w:hAnsi="Arial" w:cs="Arial"/>
          <w:sz w:val="24"/>
          <w:szCs w:val="24"/>
        </w:rPr>
        <w:t xml:space="preserve">handle </w:t>
      </w:r>
      <w:r w:rsidRPr="008D2756">
        <w:rPr>
          <w:rFonts w:ascii="Arial" w:hAnsi="Arial" w:cs="Arial"/>
          <w:sz w:val="24"/>
          <w:szCs w:val="24"/>
        </w:rPr>
        <w:t>pickup/</w:t>
      </w:r>
      <w:r>
        <w:rPr>
          <w:rFonts w:ascii="Arial" w:hAnsi="Arial" w:cs="Arial"/>
          <w:sz w:val="24"/>
          <w:szCs w:val="24"/>
        </w:rPr>
        <w:t>shipment/ organization of</w:t>
      </w:r>
      <w:r w:rsidRPr="008D2756">
        <w:rPr>
          <w:rFonts w:ascii="Arial" w:hAnsi="Arial" w:cs="Arial"/>
          <w:sz w:val="24"/>
          <w:szCs w:val="24"/>
        </w:rPr>
        <w:t xml:space="preserve"> samples is solely dependent on the timing of the communication of the IDEM/OWQ PM and the PM at Pace</w:t>
      </w:r>
      <w:r>
        <w:rPr>
          <w:rFonts w:ascii="Arial" w:hAnsi="Arial" w:cs="Arial"/>
          <w:sz w:val="24"/>
          <w:szCs w:val="24"/>
        </w:rPr>
        <w:t xml:space="preserve">. For this to work efficiently and reduce the potential for some analysis to go beyond hold times, Pace would need adequate time to organize sample pickup/ shipment. Additionally, Pace incurs no liability if IDEM/OWQ’s sample team does not communicate delivery of samples for weekend receipt. Pace’s capabilities to handle sample receiving in all scenarios is qualified, but communication is of the utmost importance in execution of this project. </w:t>
      </w:r>
    </w:p>
    <w:p w14:paraId="2AE2C967" w14:textId="77777777" w:rsidR="003B74F5" w:rsidRDefault="003B74F5" w:rsidP="003B74F5">
      <w:pPr>
        <w:rPr>
          <w:rFonts w:ascii="Arial" w:hAnsi="Arial" w:cs="Arial"/>
          <w:b/>
          <w:sz w:val="24"/>
          <w:szCs w:val="24"/>
          <w:u w:val="single"/>
        </w:rPr>
      </w:pPr>
      <w:r>
        <w:rPr>
          <w:rFonts w:ascii="Arial" w:hAnsi="Arial" w:cs="Arial"/>
          <w:b/>
          <w:sz w:val="24"/>
          <w:szCs w:val="24"/>
          <w:u w:val="single"/>
        </w:rPr>
        <w:t>Summary of ability and desire to supply the required products or services</w:t>
      </w:r>
    </w:p>
    <w:p w14:paraId="695D8C50" w14:textId="77777777" w:rsidR="004279CC" w:rsidRDefault="003B74F5" w:rsidP="003B74F5">
      <w:pPr>
        <w:rPr>
          <w:rFonts w:ascii="Arial" w:hAnsi="Arial" w:cs="Arial"/>
          <w:sz w:val="24"/>
          <w:szCs w:val="24"/>
        </w:rPr>
      </w:pPr>
      <w:r w:rsidRPr="00D67AFD">
        <w:rPr>
          <w:rFonts w:ascii="Arial" w:hAnsi="Arial" w:cs="Arial"/>
          <w:sz w:val="24"/>
          <w:szCs w:val="24"/>
          <w:u w:val="single"/>
        </w:rPr>
        <w:t>Pace’s Response</w:t>
      </w:r>
      <w:r w:rsidRPr="00D67AFD">
        <w:rPr>
          <w:rFonts w:ascii="Arial" w:hAnsi="Arial" w:cs="Arial"/>
          <w:sz w:val="24"/>
          <w:szCs w:val="24"/>
        </w:rPr>
        <w:br/>
      </w:r>
    </w:p>
    <w:p w14:paraId="38E18910" w14:textId="3B0FD4A5" w:rsidR="003B74F5" w:rsidRDefault="003B74F5" w:rsidP="003B74F5">
      <w:pPr>
        <w:rPr>
          <w:rFonts w:ascii="Arial" w:hAnsi="Arial" w:cs="Arial"/>
          <w:sz w:val="24"/>
          <w:szCs w:val="24"/>
        </w:rPr>
      </w:pPr>
      <w:r w:rsidRPr="008D2756">
        <w:rPr>
          <w:rFonts w:ascii="Arial" w:hAnsi="Arial" w:cs="Arial"/>
          <w:sz w:val="24"/>
          <w:szCs w:val="24"/>
        </w:rPr>
        <w:t xml:space="preserve">Pace has demonstrated its ability to handle large scale jobs successfully over the past 20 years. The best example of our ability to handle a project of this scope and size is the current </w:t>
      </w:r>
      <w:r w:rsidRPr="00445C43">
        <w:rPr>
          <w:rFonts w:ascii="Arial" w:hAnsi="Arial" w:cs="Arial"/>
          <w:sz w:val="24"/>
          <w:szCs w:val="24"/>
        </w:rPr>
        <w:t>IDEM contracts (Office of Land Quality (Contract ID #</w:t>
      </w:r>
      <w:r w:rsidR="00445C43" w:rsidRPr="00445C43">
        <w:rPr>
          <w:rFonts w:ascii="Arial" w:hAnsi="Arial" w:cs="Arial"/>
          <w:sz w:val="24"/>
          <w:szCs w:val="24"/>
        </w:rPr>
        <w:t>24533</w:t>
      </w:r>
      <w:r w:rsidRPr="00445C43">
        <w:rPr>
          <w:rFonts w:ascii="Arial" w:hAnsi="Arial" w:cs="Arial"/>
          <w:sz w:val="24"/>
          <w:szCs w:val="24"/>
        </w:rPr>
        <w:t>) and Office of Water Quality (Contract ID #</w:t>
      </w:r>
      <w:r w:rsidR="00445C43" w:rsidRPr="00445C43">
        <w:rPr>
          <w:rFonts w:ascii="Arial" w:hAnsi="Arial" w:cs="Arial"/>
          <w:sz w:val="24"/>
          <w:szCs w:val="24"/>
        </w:rPr>
        <w:t>18620</w:t>
      </w:r>
      <w:r w:rsidRPr="00445C43">
        <w:rPr>
          <w:rFonts w:ascii="Arial" w:hAnsi="Arial" w:cs="Arial"/>
          <w:sz w:val="24"/>
          <w:szCs w:val="24"/>
        </w:rPr>
        <w:t>))</w:t>
      </w:r>
      <w:r w:rsidRPr="008D2756">
        <w:rPr>
          <w:rFonts w:ascii="Arial" w:hAnsi="Arial" w:cs="Arial"/>
          <w:sz w:val="24"/>
          <w:szCs w:val="24"/>
        </w:rPr>
        <w:t xml:space="preserve"> being conducted at the</w:t>
      </w:r>
      <w:r w:rsidR="0068266B">
        <w:rPr>
          <w:rFonts w:ascii="Arial" w:hAnsi="Arial" w:cs="Arial"/>
          <w:sz w:val="24"/>
          <w:szCs w:val="24"/>
        </w:rPr>
        <w:t xml:space="preserve"> </w:t>
      </w:r>
      <w:r w:rsidRPr="008D2756">
        <w:rPr>
          <w:rFonts w:ascii="Arial" w:hAnsi="Arial" w:cs="Arial"/>
          <w:sz w:val="24"/>
          <w:szCs w:val="24"/>
        </w:rPr>
        <w:t xml:space="preserve">Indianapolis laboratory. </w:t>
      </w:r>
      <w:r>
        <w:rPr>
          <w:rFonts w:ascii="Arial" w:hAnsi="Arial" w:cs="Arial"/>
          <w:sz w:val="24"/>
          <w:szCs w:val="24"/>
        </w:rPr>
        <w:t>Pace Indianapolis has handled over $</w:t>
      </w:r>
      <w:r w:rsidR="0068266B">
        <w:rPr>
          <w:rFonts w:ascii="Arial" w:hAnsi="Arial" w:cs="Arial"/>
          <w:sz w:val="24"/>
          <w:szCs w:val="24"/>
        </w:rPr>
        <w:t>300,000</w:t>
      </w:r>
      <w:r>
        <w:rPr>
          <w:rFonts w:ascii="Arial" w:hAnsi="Arial" w:cs="Arial"/>
          <w:sz w:val="24"/>
          <w:szCs w:val="24"/>
        </w:rPr>
        <w:t xml:space="preserve"> in sample analysis generated by these two contracts. </w:t>
      </w:r>
      <w:r w:rsidRPr="008D2756">
        <w:rPr>
          <w:rFonts w:ascii="Arial" w:hAnsi="Arial" w:cs="Arial"/>
          <w:sz w:val="24"/>
          <w:szCs w:val="24"/>
        </w:rPr>
        <w:t>The desire to handle these projects is to assist in the protection of the environm</w:t>
      </w:r>
      <w:r>
        <w:rPr>
          <w:rFonts w:ascii="Arial" w:hAnsi="Arial" w:cs="Arial"/>
          <w:sz w:val="24"/>
          <w:szCs w:val="24"/>
        </w:rPr>
        <w:t>ent within the State of Indiana and to continue to have a strong working relationship with IDEM and its associated offices.</w:t>
      </w:r>
    </w:p>
    <w:p w14:paraId="3F53FE82" w14:textId="77777777" w:rsidR="003B74F5" w:rsidRDefault="003B74F5" w:rsidP="003B74F5">
      <w:pPr>
        <w:rPr>
          <w:rFonts w:ascii="Arial" w:hAnsi="Arial" w:cs="Arial"/>
          <w:b/>
          <w:sz w:val="24"/>
          <w:szCs w:val="24"/>
          <w:u w:val="single"/>
        </w:rPr>
      </w:pPr>
      <w:r w:rsidRPr="00D67AFD">
        <w:rPr>
          <w:rFonts w:ascii="Arial" w:hAnsi="Arial" w:cs="Arial"/>
          <w:b/>
          <w:sz w:val="24"/>
          <w:szCs w:val="24"/>
          <w:u w:val="single"/>
        </w:rPr>
        <w:t>Signature of Authorized Representative</w:t>
      </w:r>
    </w:p>
    <w:p w14:paraId="145796F3" w14:textId="5D8BA3B4" w:rsidR="003B74F5" w:rsidRDefault="003B74F5" w:rsidP="003B74F5">
      <w:pPr>
        <w:rPr>
          <w:rFonts w:ascii="Arial" w:hAnsi="Arial" w:cs="Arial"/>
          <w:sz w:val="24"/>
          <w:szCs w:val="24"/>
        </w:rPr>
      </w:pPr>
      <w:r w:rsidRPr="00445C43">
        <w:rPr>
          <w:rFonts w:ascii="Arial" w:hAnsi="Arial" w:cs="Arial"/>
          <w:sz w:val="24"/>
          <w:szCs w:val="24"/>
        </w:rPr>
        <w:t xml:space="preserve">The person authorized to commit the Respondent to this proposal is listed at the end of this Transmittal letter. </w:t>
      </w:r>
      <w:r w:rsidR="00445C43">
        <w:rPr>
          <w:rFonts w:ascii="Arial" w:hAnsi="Arial" w:cs="Arial"/>
          <w:sz w:val="24"/>
          <w:szCs w:val="24"/>
        </w:rPr>
        <w:t xml:space="preserve">The authorization of the signatory is </w:t>
      </w:r>
      <w:r w:rsidR="0068266B">
        <w:rPr>
          <w:rFonts w:ascii="Arial" w:hAnsi="Arial" w:cs="Arial"/>
          <w:sz w:val="24"/>
          <w:szCs w:val="24"/>
        </w:rPr>
        <w:t>uploaded with the Business Template.</w:t>
      </w:r>
    </w:p>
    <w:p w14:paraId="7F4693F5" w14:textId="77777777" w:rsidR="003B74F5" w:rsidRDefault="003B74F5" w:rsidP="003B74F5">
      <w:pPr>
        <w:rPr>
          <w:rFonts w:ascii="Arial" w:hAnsi="Arial" w:cs="Arial"/>
          <w:b/>
          <w:sz w:val="24"/>
          <w:szCs w:val="24"/>
          <w:u w:val="single"/>
        </w:rPr>
      </w:pPr>
      <w:r w:rsidRPr="009A60BD">
        <w:rPr>
          <w:rFonts w:ascii="Arial" w:hAnsi="Arial" w:cs="Arial"/>
          <w:b/>
          <w:sz w:val="24"/>
          <w:szCs w:val="24"/>
          <w:u w:val="single"/>
        </w:rPr>
        <w:t>Confidential Information</w:t>
      </w:r>
    </w:p>
    <w:p w14:paraId="51A71A3C" w14:textId="77777777" w:rsidR="003B74F5" w:rsidRPr="00445C43" w:rsidRDefault="003B74F5" w:rsidP="003B74F5">
      <w:pPr>
        <w:rPr>
          <w:rFonts w:ascii="Arial" w:hAnsi="Arial" w:cs="Arial"/>
          <w:sz w:val="24"/>
          <w:szCs w:val="24"/>
          <w:u w:val="single"/>
        </w:rPr>
      </w:pPr>
      <w:r w:rsidRPr="00445C43">
        <w:rPr>
          <w:rFonts w:ascii="Arial" w:hAnsi="Arial" w:cs="Arial"/>
          <w:sz w:val="24"/>
          <w:szCs w:val="24"/>
          <w:u w:val="single"/>
        </w:rPr>
        <w:t>Pace’s Response</w:t>
      </w:r>
    </w:p>
    <w:p w14:paraId="12A64FEF" w14:textId="77777777" w:rsidR="003B74F5" w:rsidRPr="00445C43" w:rsidRDefault="003B74F5" w:rsidP="003B74F5">
      <w:pPr>
        <w:rPr>
          <w:rFonts w:ascii="Arial" w:hAnsi="Arial" w:cs="Arial"/>
          <w:sz w:val="24"/>
          <w:szCs w:val="24"/>
        </w:rPr>
      </w:pPr>
      <w:r w:rsidRPr="00445C43">
        <w:rPr>
          <w:rFonts w:ascii="Arial" w:hAnsi="Arial" w:cs="Arial"/>
          <w:sz w:val="24"/>
          <w:szCs w:val="24"/>
        </w:rPr>
        <w:t>Pace requests the following files remain confidential under the statutory exception of APRA;</w:t>
      </w:r>
    </w:p>
    <w:p w14:paraId="11553907" w14:textId="6A6EE17F" w:rsidR="003B74F5" w:rsidRDefault="003B74F5" w:rsidP="003B74F5">
      <w:pPr>
        <w:pStyle w:val="ListParagraph"/>
        <w:numPr>
          <w:ilvl w:val="0"/>
          <w:numId w:val="9"/>
        </w:numPr>
        <w:rPr>
          <w:rFonts w:ascii="Arial" w:hAnsi="Arial" w:cs="Arial"/>
          <w:sz w:val="24"/>
          <w:szCs w:val="24"/>
        </w:rPr>
      </w:pPr>
      <w:r w:rsidRPr="00445C43">
        <w:rPr>
          <w:rFonts w:ascii="Arial" w:hAnsi="Arial" w:cs="Arial"/>
          <w:sz w:val="24"/>
          <w:szCs w:val="24"/>
        </w:rPr>
        <w:t xml:space="preserve">Pace Analytical Services </w:t>
      </w:r>
      <w:r w:rsidR="00B271C8">
        <w:rPr>
          <w:rFonts w:ascii="Arial" w:hAnsi="Arial" w:cs="Arial"/>
          <w:sz w:val="24"/>
          <w:szCs w:val="24"/>
        </w:rPr>
        <w:t>–</w:t>
      </w:r>
      <w:r w:rsidRPr="00445C43">
        <w:rPr>
          <w:rFonts w:ascii="Arial" w:hAnsi="Arial" w:cs="Arial"/>
          <w:sz w:val="24"/>
          <w:szCs w:val="24"/>
        </w:rPr>
        <w:t xml:space="preserve"> </w:t>
      </w:r>
      <w:r w:rsidR="00B271C8">
        <w:rPr>
          <w:rFonts w:ascii="Arial" w:hAnsi="Arial" w:cs="Arial"/>
          <w:sz w:val="24"/>
          <w:szCs w:val="24"/>
        </w:rPr>
        <w:t>Quality Assurance Manuals:</w:t>
      </w:r>
    </w:p>
    <w:p w14:paraId="01E97DFD" w14:textId="66E37540" w:rsidR="00B271C8" w:rsidRDefault="00B271C8" w:rsidP="00B271C8">
      <w:pPr>
        <w:pStyle w:val="ListParagraph"/>
        <w:numPr>
          <w:ilvl w:val="1"/>
          <w:numId w:val="9"/>
        </w:numPr>
        <w:rPr>
          <w:rFonts w:ascii="Arial" w:hAnsi="Arial" w:cs="Arial"/>
          <w:sz w:val="24"/>
          <w:szCs w:val="24"/>
        </w:rPr>
      </w:pPr>
      <w:r>
        <w:rPr>
          <w:rFonts w:ascii="Arial" w:hAnsi="Arial" w:cs="Arial"/>
          <w:sz w:val="24"/>
          <w:szCs w:val="24"/>
        </w:rPr>
        <w:t>ENV-MAN-IND1-0001 Rev 3 – 16 MAR 2021</w:t>
      </w:r>
    </w:p>
    <w:p w14:paraId="49F03524" w14:textId="527709F2" w:rsidR="00FE69A3" w:rsidRPr="00B271C8" w:rsidRDefault="003B74F5" w:rsidP="00FE69A3">
      <w:pPr>
        <w:pStyle w:val="ListParagraph"/>
        <w:numPr>
          <w:ilvl w:val="0"/>
          <w:numId w:val="9"/>
        </w:numPr>
        <w:rPr>
          <w:rFonts w:ascii="Arial" w:hAnsi="Arial" w:cs="Arial"/>
          <w:b/>
        </w:rPr>
      </w:pPr>
      <w:r w:rsidRPr="00445C43">
        <w:rPr>
          <w:rFonts w:ascii="Arial" w:hAnsi="Arial" w:cs="Arial"/>
          <w:sz w:val="24"/>
          <w:szCs w:val="24"/>
        </w:rPr>
        <w:t xml:space="preserve">Pace would like to claim Trade Secrets as the statutory exception from APRA. The Quality Assurance Manual details specifically how internal controls are used to enhance a higher level of quality than our competition can maintain. Release of this information would allow similar industry entities to model our program, potentially copy text and methods without the experience and capacity to complete </w:t>
      </w:r>
      <w:proofErr w:type="gramStart"/>
      <w:r w:rsidRPr="00445C43">
        <w:rPr>
          <w:rFonts w:ascii="Arial" w:hAnsi="Arial" w:cs="Arial"/>
          <w:sz w:val="24"/>
          <w:szCs w:val="24"/>
        </w:rPr>
        <w:t>correctly, and</w:t>
      </w:r>
      <w:proofErr w:type="gramEnd"/>
      <w:r w:rsidRPr="00445C43">
        <w:rPr>
          <w:rFonts w:ascii="Arial" w:hAnsi="Arial" w:cs="Arial"/>
          <w:sz w:val="24"/>
          <w:szCs w:val="24"/>
        </w:rPr>
        <w:t xml:space="preserve"> lower the quality potentially risking future governmental projects and funding.</w:t>
      </w:r>
    </w:p>
    <w:p w14:paraId="514A5C7A" w14:textId="77777777" w:rsidR="004279CC" w:rsidRDefault="004279CC" w:rsidP="003B74F5">
      <w:pPr>
        <w:autoSpaceDE w:val="0"/>
        <w:autoSpaceDN w:val="0"/>
        <w:adjustRightInd w:val="0"/>
        <w:spacing w:after="0"/>
        <w:rPr>
          <w:rFonts w:ascii="Arial" w:hAnsi="Arial" w:cs="Arial"/>
          <w:b/>
          <w:bCs/>
          <w:color w:val="000000"/>
          <w:sz w:val="24"/>
          <w:szCs w:val="24"/>
        </w:rPr>
      </w:pPr>
    </w:p>
    <w:p w14:paraId="70B9C90C" w14:textId="74ADF985" w:rsidR="003B74F5" w:rsidRPr="00957D0F" w:rsidRDefault="003B74F5" w:rsidP="003B74F5">
      <w:pPr>
        <w:autoSpaceDE w:val="0"/>
        <w:autoSpaceDN w:val="0"/>
        <w:adjustRightInd w:val="0"/>
        <w:spacing w:after="0"/>
        <w:rPr>
          <w:rFonts w:ascii="Arial" w:hAnsi="Arial" w:cs="Arial"/>
          <w:b/>
          <w:bCs/>
          <w:color w:val="000000"/>
          <w:sz w:val="24"/>
          <w:szCs w:val="24"/>
        </w:rPr>
      </w:pPr>
      <w:r w:rsidRPr="00957D0F">
        <w:rPr>
          <w:rFonts w:ascii="Arial" w:hAnsi="Arial" w:cs="Arial"/>
          <w:b/>
          <w:bCs/>
          <w:color w:val="000000"/>
          <w:sz w:val="24"/>
          <w:szCs w:val="24"/>
        </w:rPr>
        <w:t>Clarification, Assumptions, and Additional Costs, if Needed</w:t>
      </w:r>
    </w:p>
    <w:p w14:paraId="3FF24265" w14:textId="77777777" w:rsidR="003B74F5" w:rsidRPr="00FE69A3" w:rsidRDefault="003B74F5" w:rsidP="00FE69A3">
      <w:pPr>
        <w:autoSpaceDE w:val="0"/>
        <w:autoSpaceDN w:val="0"/>
        <w:adjustRightInd w:val="0"/>
        <w:spacing w:after="0"/>
        <w:jc w:val="both"/>
        <w:rPr>
          <w:rFonts w:ascii="Arial" w:hAnsi="Arial" w:cs="Arial"/>
          <w:color w:val="000000"/>
          <w:sz w:val="24"/>
          <w:szCs w:val="24"/>
        </w:rPr>
      </w:pPr>
    </w:p>
    <w:p w14:paraId="4BE9E2D3" w14:textId="77777777" w:rsidR="003B74F5" w:rsidRPr="00CF128F" w:rsidRDefault="003B74F5" w:rsidP="003B74F5">
      <w:pPr>
        <w:pStyle w:val="ListParagraph"/>
        <w:numPr>
          <w:ilvl w:val="0"/>
          <w:numId w:val="4"/>
        </w:numPr>
        <w:autoSpaceDE w:val="0"/>
        <w:autoSpaceDN w:val="0"/>
        <w:adjustRightInd w:val="0"/>
        <w:spacing w:after="0" w:line="240" w:lineRule="auto"/>
        <w:jc w:val="both"/>
        <w:rPr>
          <w:rFonts w:ascii="Arial" w:hAnsi="Arial" w:cs="Arial"/>
          <w:color w:val="000000"/>
          <w:sz w:val="24"/>
          <w:szCs w:val="24"/>
        </w:rPr>
      </w:pPr>
      <w:r w:rsidRPr="00CF128F">
        <w:rPr>
          <w:rFonts w:ascii="Arial" w:hAnsi="Arial" w:cs="Arial"/>
          <w:color w:val="000000"/>
          <w:sz w:val="24"/>
          <w:szCs w:val="24"/>
        </w:rPr>
        <w:t xml:space="preserve">Prices quoted for each sample include conventional sample containers (jars), preservatives, coolers, and disposal for those samples being returned to the lab for analysis. Pace will include extra containers to account for container damage or loss during filed sampling process. </w:t>
      </w:r>
    </w:p>
    <w:p w14:paraId="66AF9317" w14:textId="77777777" w:rsidR="003B74F5" w:rsidRPr="00CF128F" w:rsidRDefault="003B74F5" w:rsidP="003B74F5">
      <w:pPr>
        <w:autoSpaceDE w:val="0"/>
        <w:autoSpaceDN w:val="0"/>
        <w:adjustRightInd w:val="0"/>
        <w:spacing w:after="0"/>
        <w:jc w:val="both"/>
        <w:rPr>
          <w:rFonts w:ascii="Arial" w:hAnsi="Arial" w:cs="Arial"/>
          <w:color w:val="000000"/>
          <w:sz w:val="24"/>
          <w:szCs w:val="24"/>
        </w:rPr>
      </w:pPr>
    </w:p>
    <w:p w14:paraId="78AABC68" w14:textId="403F1FC9" w:rsidR="003B74F5" w:rsidRPr="00224494" w:rsidRDefault="003B74F5" w:rsidP="00E06CD6">
      <w:pPr>
        <w:pStyle w:val="ListParagraph"/>
        <w:numPr>
          <w:ilvl w:val="0"/>
          <w:numId w:val="4"/>
        </w:numPr>
        <w:autoSpaceDE w:val="0"/>
        <w:autoSpaceDN w:val="0"/>
        <w:adjustRightInd w:val="0"/>
        <w:spacing w:after="0" w:line="240" w:lineRule="auto"/>
        <w:rPr>
          <w:rFonts w:ascii="Arial" w:hAnsi="Arial" w:cs="Arial"/>
          <w:color w:val="000000"/>
          <w:sz w:val="24"/>
          <w:szCs w:val="24"/>
        </w:rPr>
      </w:pPr>
      <w:r w:rsidRPr="00CF128F">
        <w:rPr>
          <w:rFonts w:ascii="Arial" w:hAnsi="Arial" w:cs="Arial"/>
          <w:color w:val="000000"/>
          <w:sz w:val="24"/>
          <w:szCs w:val="24"/>
        </w:rPr>
        <w:t>Please provide several days’ notice for placing your bottle order. Charges may be incurred for overnight or expedited bottle orders.</w:t>
      </w:r>
      <w:r w:rsidRPr="00224494">
        <w:rPr>
          <w:rFonts w:ascii="Arial" w:hAnsi="Arial" w:cs="Arial"/>
          <w:color w:val="000000"/>
          <w:sz w:val="24"/>
          <w:szCs w:val="24"/>
        </w:rPr>
        <w:br/>
      </w:r>
    </w:p>
    <w:p w14:paraId="490AE6EE" w14:textId="76A8EFF8" w:rsidR="003B74F5" w:rsidRPr="00445C43" w:rsidRDefault="003B74F5" w:rsidP="003B74F5">
      <w:pPr>
        <w:pStyle w:val="ListParagraph"/>
        <w:numPr>
          <w:ilvl w:val="0"/>
          <w:numId w:val="4"/>
        </w:numPr>
        <w:autoSpaceDE w:val="0"/>
        <w:autoSpaceDN w:val="0"/>
        <w:adjustRightInd w:val="0"/>
        <w:spacing w:after="0" w:line="240" w:lineRule="auto"/>
        <w:jc w:val="both"/>
        <w:rPr>
          <w:rFonts w:ascii="Arial" w:hAnsi="Arial" w:cs="Arial"/>
          <w:color w:val="000000"/>
          <w:sz w:val="24"/>
          <w:szCs w:val="24"/>
        </w:rPr>
      </w:pPr>
      <w:r w:rsidRPr="00445C43">
        <w:rPr>
          <w:rFonts w:ascii="Arial" w:hAnsi="Arial" w:cs="Arial"/>
          <w:color w:val="000000"/>
          <w:sz w:val="24"/>
          <w:szCs w:val="24"/>
        </w:rPr>
        <w:t>Pace will provide all data as a Level I</w:t>
      </w:r>
      <w:r w:rsidR="00445C43" w:rsidRPr="00445C43">
        <w:rPr>
          <w:rFonts w:ascii="Arial" w:hAnsi="Arial" w:cs="Arial"/>
          <w:color w:val="000000"/>
          <w:sz w:val="24"/>
          <w:szCs w:val="24"/>
        </w:rPr>
        <w:t>I</w:t>
      </w:r>
      <w:r w:rsidRPr="00445C43">
        <w:rPr>
          <w:rFonts w:ascii="Arial" w:hAnsi="Arial" w:cs="Arial"/>
          <w:color w:val="000000"/>
          <w:sz w:val="24"/>
          <w:szCs w:val="24"/>
        </w:rPr>
        <w:t xml:space="preserve"> Package. If data needs to be reported to Level IV, additional costing is included with the shipping costs on the associated task sheets. </w:t>
      </w:r>
    </w:p>
    <w:p w14:paraId="424A09C2" w14:textId="77777777" w:rsidR="003B74F5" w:rsidRPr="00CF128F" w:rsidRDefault="003B74F5" w:rsidP="003B74F5">
      <w:pPr>
        <w:autoSpaceDE w:val="0"/>
        <w:autoSpaceDN w:val="0"/>
        <w:adjustRightInd w:val="0"/>
        <w:spacing w:after="0"/>
        <w:jc w:val="both"/>
        <w:rPr>
          <w:rFonts w:ascii="Arial" w:hAnsi="Arial" w:cs="Arial"/>
          <w:color w:val="000000"/>
          <w:sz w:val="24"/>
          <w:szCs w:val="24"/>
        </w:rPr>
      </w:pPr>
    </w:p>
    <w:p w14:paraId="2D653464" w14:textId="77777777" w:rsidR="003B74F5" w:rsidRDefault="003B74F5" w:rsidP="003B74F5">
      <w:pPr>
        <w:pStyle w:val="ListParagraph"/>
        <w:numPr>
          <w:ilvl w:val="0"/>
          <w:numId w:val="4"/>
        </w:numPr>
        <w:autoSpaceDE w:val="0"/>
        <w:autoSpaceDN w:val="0"/>
        <w:adjustRightInd w:val="0"/>
        <w:spacing w:after="0" w:line="240" w:lineRule="auto"/>
        <w:jc w:val="both"/>
        <w:rPr>
          <w:rFonts w:ascii="Arial" w:hAnsi="Arial" w:cs="Arial"/>
          <w:color w:val="000000"/>
          <w:sz w:val="24"/>
          <w:szCs w:val="24"/>
        </w:rPr>
      </w:pPr>
      <w:r w:rsidRPr="00CF128F">
        <w:rPr>
          <w:rFonts w:ascii="Arial" w:hAnsi="Arial" w:cs="Arial"/>
          <w:color w:val="000000"/>
          <w:sz w:val="24"/>
          <w:szCs w:val="24"/>
        </w:rPr>
        <w:t>Pace can provide preprinted labels and prepared bottle kits, if needed. Pace will require site information from IDEM/OWQ to prepare the kits.</w:t>
      </w:r>
    </w:p>
    <w:p w14:paraId="1E979CCC" w14:textId="77777777" w:rsidR="003B74F5" w:rsidRPr="00C652C2" w:rsidRDefault="003B74F5" w:rsidP="003B74F5">
      <w:pPr>
        <w:pStyle w:val="ListParagraph"/>
        <w:rPr>
          <w:rFonts w:ascii="Arial" w:hAnsi="Arial" w:cs="Arial"/>
          <w:color w:val="000000"/>
          <w:sz w:val="24"/>
          <w:szCs w:val="24"/>
        </w:rPr>
      </w:pPr>
    </w:p>
    <w:p w14:paraId="74DABF78" w14:textId="29A00F30" w:rsidR="00EA7126" w:rsidRDefault="003B74F5" w:rsidP="00224494">
      <w:pPr>
        <w:pStyle w:val="ListParagraph"/>
        <w:numPr>
          <w:ilvl w:val="0"/>
          <w:numId w:val="4"/>
        </w:numPr>
        <w:autoSpaceDE w:val="0"/>
        <w:autoSpaceDN w:val="0"/>
        <w:adjustRightInd w:val="0"/>
        <w:spacing w:after="0" w:line="240" w:lineRule="auto"/>
        <w:jc w:val="both"/>
        <w:rPr>
          <w:rFonts w:ascii="Arial" w:hAnsi="Arial" w:cs="Arial"/>
          <w:color w:val="000000"/>
          <w:sz w:val="24"/>
          <w:szCs w:val="24"/>
        </w:rPr>
      </w:pPr>
      <w:r w:rsidRPr="00C652C2">
        <w:rPr>
          <w:rFonts w:ascii="Arial" w:hAnsi="Arial" w:cs="Arial"/>
          <w:color w:val="000000"/>
          <w:sz w:val="24"/>
          <w:szCs w:val="24"/>
        </w:rPr>
        <w:t xml:space="preserve">Please be aware that if sufficient hold time is not remaining on held samples or samples submitted with little hold time remaining, expedited analytical charges may be incurred. </w:t>
      </w:r>
    </w:p>
    <w:p w14:paraId="70765860" w14:textId="77777777" w:rsidR="00224494" w:rsidRPr="00224494" w:rsidRDefault="00224494" w:rsidP="00224494">
      <w:pPr>
        <w:pStyle w:val="ListParagraph"/>
        <w:rPr>
          <w:rFonts w:ascii="Arial" w:hAnsi="Arial" w:cs="Arial"/>
          <w:color w:val="000000"/>
          <w:sz w:val="24"/>
          <w:szCs w:val="24"/>
        </w:rPr>
      </w:pPr>
    </w:p>
    <w:p w14:paraId="7C735AFB" w14:textId="4057D32D" w:rsidR="00224494" w:rsidRDefault="00224494" w:rsidP="00224494">
      <w:pPr>
        <w:pStyle w:val="ListParagraph"/>
        <w:numPr>
          <w:ilvl w:val="0"/>
          <w:numId w:val="4"/>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There are numerous items on the Technical Specifications document that Pace is unable to accomplish. The major issues are listed below, but it is not the entire list.</w:t>
      </w:r>
    </w:p>
    <w:p w14:paraId="778F5264" w14:textId="77777777" w:rsidR="00224494" w:rsidRPr="00224494" w:rsidRDefault="00224494" w:rsidP="00224494">
      <w:pPr>
        <w:pStyle w:val="ListParagraph"/>
        <w:rPr>
          <w:rFonts w:ascii="Arial" w:hAnsi="Arial" w:cs="Arial"/>
          <w:color w:val="000000"/>
          <w:sz w:val="24"/>
          <w:szCs w:val="24"/>
        </w:rPr>
      </w:pPr>
    </w:p>
    <w:p w14:paraId="623DCA86" w14:textId="7312FBB7" w:rsidR="00224494" w:rsidRDefault="00224494" w:rsidP="00224494">
      <w:pPr>
        <w:pStyle w:val="ListParagraph"/>
        <w:numPr>
          <w:ilvl w:val="1"/>
          <w:numId w:val="4"/>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Reporting limits </w:t>
      </w:r>
      <w:r w:rsidR="00BD7560">
        <w:rPr>
          <w:rFonts w:ascii="Arial" w:hAnsi="Arial" w:cs="Arial"/>
          <w:color w:val="000000"/>
          <w:sz w:val="24"/>
          <w:szCs w:val="24"/>
        </w:rPr>
        <w:t xml:space="preserve">that cannot be met are highlighted in red. </w:t>
      </w:r>
    </w:p>
    <w:p w14:paraId="19486F04" w14:textId="753E1448" w:rsidR="00BD7560" w:rsidRDefault="00BD7560" w:rsidP="00BD7560">
      <w:pPr>
        <w:pStyle w:val="ListParagraph"/>
        <w:numPr>
          <w:ilvl w:val="1"/>
          <w:numId w:val="4"/>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Pace does not run analysis by HPLC.</w:t>
      </w:r>
    </w:p>
    <w:p w14:paraId="699CF315" w14:textId="23FFB6C9" w:rsidR="007A20DD" w:rsidRDefault="007A20DD" w:rsidP="00BD7560">
      <w:pPr>
        <w:pStyle w:val="ListParagraph"/>
        <w:numPr>
          <w:ilvl w:val="1"/>
          <w:numId w:val="4"/>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Some methods have versions and Pace details the </w:t>
      </w:r>
      <w:proofErr w:type="spellStart"/>
      <w:r>
        <w:rPr>
          <w:rFonts w:ascii="Arial" w:hAnsi="Arial" w:cs="Arial"/>
          <w:color w:val="000000"/>
          <w:sz w:val="24"/>
          <w:szCs w:val="24"/>
        </w:rPr>
        <w:t>mthods</w:t>
      </w:r>
      <w:proofErr w:type="spellEnd"/>
      <w:r>
        <w:rPr>
          <w:rFonts w:ascii="Arial" w:hAnsi="Arial" w:cs="Arial"/>
          <w:color w:val="000000"/>
          <w:sz w:val="24"/>
          <w:szCs w:val="24"/>
        </w:rPr>
        <w:t xml:space="preserve"> the main lab, Pace Indianapolis, runs.</w:t>
      </w:r>
    </w:p>
    <w:p w14:paraId="2413FAB0" w14:textId="32A44109" w:rsidR="007A20DD" w:rsidRDefault="007A20DD" w:rsidP="007A20DD">
      <w:pPr>
        <w:pStyle w:val="ListParagraph"/>
        <w:autoSpaceDE w:val="0"/>
        <w:autoSpaceDN w:val="0"/>
        <w:adjustRightInd w:val="0"/>
        <w:spacing w:after="0" w:line="240" w:lineRule="auto"/>
        <w:ind w:left="1440"/>
        <w:jc w:val="both"/>
        <w:rPr>
          <w:rFonts w:ascii="Arial" w:hAnsi="Arial" w:cs="Arial"/>
          <w:color w:val="000000"/>
          <w:sz w:val="24"/>
          <w:szCs w:val="24"/>
        </w:rPr>
      </w:pPr>
    </w:p>
    <w:p w14:paraId="4832460D" w14:textId="1D2DC39B" w:rsidR="00BD7560" w:rsidRDefault="008A70B0" w:rsidP="008A70B0">
      <w:pPr>
        <w:pStyle w:val="ListParagraph"/>
        <w:numPr>
          <w:ilvl w:val="0"/>
          <w:numId w:val="4"/>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The TCLP analysis listed in the Cost Proposal has a price for the </w:t>
      </w:r>
      <w:proofErr w:type="gramStart"/>
      <w:r>
        <w:rPr>
          <w:rFonts w:ascii="Arial" w:hAnsi="Arial" w:cs="Arial"/>
          <w:color w:val="000000"/>
          <w:sz w:val="24"/>
          <w:szCs w:val="24"/>
        </w:rPr>
        <w:t>48 hour</w:t>
      </w:r>
      <w:proofErr w:type="gramEnd"/>
      <w:r>
        <w:rPr>
          <w:rFonts w:ascii="Arial" w:hAnsi="Arial" w:cs="Arial"/>
          <w:color w:val="000000"/>
          <w:sz w:val="24"/>
          <w:szCs w:val="24"/>
        </w:rPr>
        <w:t xml:space="preserve"> </w:t>
      </w:r>
      <w:r w:rsidR="007A20DD">
        <w:rPr>
          <w:rFonts w:ascii="Arial" w:hAnsi="Arial" w:cs="Arial"/>
          <w:color w:val="000000"/>
          <w:sz w:val="24"/>
          <w:szCs w:val="24"/>
        </w:rPr>
        <w:t>TAT but</w:t>
      </w:r>
      <w:r>
        <w:rPr>
          <w:rFonts w:ascii="Arial" w:hAnsi="Arial" w:cs="Arial"/>
          <w:color w:val="000000"/>
          <w:sz w:val="24"/>
          <w:szCs w:val="24"/>
        </w:rPr>
        <w:t xml:space="preserve"> is extremely difficult to complete in that time frame due to the labor and time involved to create the leachate to be analyzed.</w:t>
      </w:r>
    </w:p>
    <w:p w14:paraId="062D9E35" w14:textId="3C34759E" w:rsidR="00EA7126" w:rsidRPr="007A20DD" w:rsidRDefault="007A20DD" w:rsidP="007A20DD">
      <w:pPr>
        <w:pStyle w:val="ListParagraph"/>
        <w:numPr>
          <w:ilvl w:val="0"/>
          <w:numId w:val="4"/>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All</w:t>
      </w:r>
      <w:r w:rsidR="008A70B0">
        <w:rPr>
          <w:rFonts w:ascii="Arial" w:hAnsi="Arial" w:cs="Arial"/>
          <w:color w:val="000000"/>
          <w:sz w:val="24"/>
          <w:szCs w:val="24"/>
        </w:rPr>
        <w:t xml:space="preserve"> the costs listed are based on samples being handled under normal operating conditions and hours. Pace does have emergency response capabilities, but the pricing for ER is vastly different than what has been submitted. </w:t>
      </w:r>
    </w:p>
    <w:p w14:paraId="62B0D028" w14:textId="77777777" w:rsidR="003B74F5" w:rsidRPr="00F15F51" w:rsidRDefault="003B74F5" w:rsidP="003B74F5">
      <w:pPr>
        <w:pStyle w:val="ListParagraph"/>
        <w:autoSpaceDE w:val="0"/>
        <w:autoSpaceDN w:val="0"/>
        <w:adjustRightInd w:val="0"/>
        <w:spacing w:after="0" w:line="240" w:lineRule="auto"/>
        <w:jc w:val="both"/>
        <w:rPr>
          <w:rFonts w:ascii="Arial" w:hAnsi="Arial" w:cs="Arial"/>
        </w:rPr>
      </w:pPr>
    </w:p>
    <w:p w14:paraId="342E6F7D" w14:textId="77777777" w:rsidR="003B74F5" w:rsidRDefault="003B74F5" w:rsidP="003B74F5">
      <w:pPr>
        <w:autoSpaceDE w:val="0"/>
        <w:autoSpaceDN w:val="0"/>
        <w:adjustRightInd w:val="0"/>
        <w:spacing w:after="0"/>
        <w:rPr>
          <w:rFonts w:ascii="Arial" w:hAnsi="Arial" w:cs="Arial"/>
          <w:color w:val="000000"/>
          <w:sz w:val="24"/>
          <w:szCs w:val="24"/>
        </w:rPr>
      </w:pPr>
      <w:r w:rsidRPr="00DE31C1">
        <w:rPr>
          <w:rFonts w:ascii="Arial" w:hAnsi="Arial" w:cs="Arial"/>
          <w:color w:val="000000"/>
          <w:sz w:val="24"/>
          <w:szCs w:val="24"/>
        </w:rPr>
        <w:t>Respectfully Submitted,</w:t>
      </w:r>
    </w:p>
    <w:p w14:paraId="7477E9E5" w14:textId="77777777" w:rsidR="003B74F5" w:rsidRDefault="003B74F5" w:rsidP="003B74F5">
      <w:pPr>
        <w:autoSpaceDE w:val="0"/>
        <w:autoSpaceDN w:val="0"/>
        <w:adjustRightInd w:val="0"/>
        <w:spacing w:after="0"/>
        <w:rPr>
          <w:rFonts w:ascii="Arial" w:hAnsi="Arial" w:cs="Arial"/>
          <w:color w:val="000000"/>
          <w:sz w:val="24"/>
          <w:szCs w:val="24"/>
        </w:rPr>
      </w:pPr>
    </w:p>
    <w:p w14:paraId="7F45A94F" w14:textId="56C591EA" w:rsidR="003B74F5" w:rsidRDefault="00642DA8" w:rsidP="003B74F5">
      <w:pPr>
        <w:autoSpaceDE w:val="0"/>
        <w:autoSpaceDN w:val="0"/>
        <w:adjustRightInd w:val="0"/>
        <w:spacing w:after="0"/>
        <w:rPr>
          <w:rFonts w:ascii="Arial" w:hAnsi="Arial" w:cs="Arial"/>
          <w:color w:val="000000"/>
          <w:sz w:val="24"/>
          <w:szCs w:val="24"/>
        </w:rPr>
      </w:pPr>
      <w:r w:rsidRPr="00B82B0A">
        <w:rPr>
          <w:rFonts w:ascii="Times New Roman" w:hAnsi="Times New Roman"/>
          <w:noProof/>
          <w:spacing w:val="-3"/>
          <w:sz w:val="24"/>
          <w:szCs w:val="24"/>
        </w:rPr>
        <w:drawing>
          <wp:inline distT="0" distB="0" distL="0" distR="0" wp14:anchorId="1E52657C" wp14:editId="4589E93D">
            <wp:extent cx="1476375" cy="4095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409575"/>
                    </a:xfrm>
                    <a:prstGeom prst="rect">
                      <a:avLst/>
                    </a:prstGeom>
                    <a:noFill/>
                    <a:ln>
                      <a:noFill/>
                    </a:ln>
                  </pic:spPr>
                </pic:pic>
              </a:graphicData>
            </a:graphic>
          </wp:inline>
        </w:drawing>
      </w:r>
    </w:p>
    <w:p w14:paraId="36B00C4F" w14:textId="77777777" w:rsidR="0053198D" w:rsidRDefault="0053198D" w:rsidP="003B74F5">
      <w:pPr>
        <w:autoSpaceDE w:val="0"/>
        <w:autoSpaceDN w:val="0"/>
        <w:adjustRightInd w:val="0"/>
        <w:spacing w:after="0"/>
        <w:rPr>
          <w:rFonts w:ascii="Arial" w:hAnsi="Arial" w:cs="Arial"/>
          <w:color w:val="000000"/>
          <w:sz w:val="24"/>
          <w:szCs w:val="24"/>
        </w:rPr>
      </w:pPr>
    </w:p>
    <w:p w14:paraId="57DC5B31" w14:textId="77777777" w:rsidR="007952A1" w:rsidRDefault="007952A1" w:rsidP="007952A1">
      <w:pPr>
        <w:autoSpaceDE w:val="0"/>
        <w:autoSpaceDN w:val="0"/>
        <w:adjustRightInd w:val="0"/>
        <w:spacing w:after="0"/>
        <w:rPr>
          <w:rFonts w:ascii="Arial" w:hAnsi="Arial" w:cs="Arial"/>
          <w:color w:val="000000"/>
          <w:sz w:val="24"/>
          <w:szCs w:val="24"/>
        </w:rPr>
      </w:pPr>
      <w:r>
        <w:rPr>
          <w:rFonts w:ascii="Arial" w:hAnsi="Arial" w:cs="Arial"/>
          <w:color w:val="000000"/>
          <w:sz w:val="24"/>
          <w:szCs w:val="24"/>
        </w:rPr>
        <w:t>Steve Sayer</w:t>
      </w:r>
    </w:p>
    <w:p w14:paraId="3BA34549" w14:textId="77777777" w:rsidR="007952A1" w:rsidRDefault="007952A1" w:rsidP="007952A1">
      <w:pPr>
        <w:autoSpaceDE w:val="0"/>
        <w:autoSpaceDN w:val="0"/>
        <w:adjustRightInd w:val="0"/>
        <w:spacing w:after="0"/>
        <w:rPr>
          <w:rFonts w:ascii="Arial" w:hAnsi="Arial" w:cs="Arial"/>
          <w:color w:val="000000"/>
          <w:sz w:val="24"/>
          <w:szCs w:val="24"/>
        </w:rPr>
      </w:pPr>
      <w:r>
        <w:rPr>
          <w:rFonts w:ascii="Arial" w:hAnsi="Arial" w:cs="Arial"/>
          <w:color w:val="000000"/>
          <w:sz w:val="24"/>
          <w:szCs w:val="24"/>
        </w:rPr>
        <w:t>General Manager – Authorized Representative</w:t>
      </w:r>
    </w:p>
    <w:p w14:paraId="01A5DD3C" w14:textId="77777777" w:rsidR="007952A1" w:rsidRDefault="007952A1" w:rsidP="007952A1">
      <w:pPr>
        <w:autoSpaceDE w:val="0"/>
        <w:autoSpaceDN w:val="0"/>
        <w:adjustRightInd w:val="0"/>
        <w:spacing w:after="0"/>
        <w:rPr>
          <w:rFonts w:ascii="Arial" w:hAnsi="Arial" w:cs="Arial"/>
          <w:color w:val="000000"/>
          <w:sz w:val="24"/>
          <w:szCs w:val="24"/>
        </w:rPr>
      </w:pPr>
      <w:r>
        <w:rPr>
          <w:rFonts w:ascii="Arial" w:hAnsi="Arial" w:cs="Arial"/>
          <w:color w:val="000000"/>
          <w:sz w:val="24"/>
          <w:szCs w:val="24"/>
        </w:rPr>
        <w:t>317-228-3100</w:t>
      </w:r>
    </w:p>
    <w:p w14:paraId="532506DC" w14:textId="77777777" w:rsidR="007952A1" w:rsidRDefault="00EB12F9" w:rsidP="007952A1">
      <w:pPr>
        <w:autoSpaceDE w:val="0"/>
        <w:autoSpaceDN w:val="0"/>
        <w:adjustRightInd w:val="0"/>
        <w:spacing w:after="0"/>
        <w:rPr>
          <w:rFonts w:ascii="Arial" w:hAnsi="Arial" w:cs="Arial"/>
          <w:sz w:val="24"/>
          <w:szCs w:val="24"/>
        </w:rPr>
      </w:pPr>
      <w:hyperlink r:id="rId10" w:history="1">
        <w:r w:rsidR="007952A1" w:rsidRPr="00A63BBC">
          <w:rPr>
            <w:rStyle w:val="Hyperlink"/>
            <w:rFonts w:ascii="Arial" w:hAnsi="Arial" w:cs="Arial"/>
            <w:sz w:val="24"/>
            <w:szCs w:val="24"/>
          </w:rPr>
          <w:t>Steve.Sayer@pacelabs.com</w:t>
        </w:r>
      </w:hyperlink>
    </w:p>
    <w:p w14:paraId="72F1E46D" w14:textId="77777777" w:rsidR="003B74F5" w:rsidRDefault="003B74F5" w:rsidP="003B74F5">
      <w:pPr>
        <w:autoSpaceDE w:val="0"/>
        <w:autoSpaceDN w:val="0"/>
        <w:adjustRightInd w:val="0"/>
        <w:spacing w:after="0"/>
        <w:rPr>
          <w:rFonts w:ascii="Arial" w:hAnsi="Arial" w:cs="Arial"/>
          <w:sz w:val="24"/>
          <w:szCs w:val="24"/>
        </w:rPr>
      </w:pPr>
    </w:p>
    <w:p w14:paraId="44D525C1" w14:textId="77777777" w:rsidR="003B74F5" w:rsidRDefault="003B74F5" w:rsidP="003B74F5">
      <w:pPr>
        <w:autoSpaceDE w:val="0"/>
        <w:autoSpaceDN w:val="0"/>
        <w:adjustRightInd w:val="0"/>
        <w:spacing w:after="0"/>
        <w:rPr>
          <w:rFonts w:ascii="Arial" w:hAnsi="Arial" w:cs="Arial"/>
          <w:color w:val="000000"/>
          <w:sz w:val="24"/>
          <w:szCs w:val="24"/>
        </w:rPr>
      </w:pPr>
    </w:p>
    <w:p w14:paraId="40163634" w14:textId="77777777" w:rsidR="003B74F5" w:rsidRPr="00957D0F" w:rsidRDefault="003B74F5" w:rsidP="003B74F5">
      <w:pPr>
        <w:autoSpaceDE w:val="0"/>
        <w:autoSpaceDN w:val="0"/>
        <w:adjustRightInd w:val="0"/>
        <w:spacing w:after="0"/>
        <w:rPr>
          <w:rFonts w:ascii="Arial" w:hAnsi="Arial" w:cs="Arial"/>
          <w:color w:val="000000"/>
        </w:rPr>
      </w:pPr>
    </w:p>
    <w:p w14:paraId="2F2A419B" w14:textId="20F108CA" w:rsidR="003B74F5" w:rsidRPr="009A60BD" w:rsidRDefault="00E06CD6" w:rsidP="003B74F5">
      <w:pPr>
        <w:autoSpaceDE w:val="0"/>
        <w:autoSpaceDN w:val="0"/>
        <w:adjustRightInd w:val="0"/>
        <w:spacing w:after="0"/>
        <w:rPr>
          <w:rFonts w:ascii="Arial" w:hAnsi="Arial" w:cs="Arial"/>
          <w:color w:val="000000"/>
          <w:sz w:val="24"/>
          <w:szCs w:val="24"/>
        </w:rPr>
      </w:pPr>
      <w:r>
        <w:rPr>
          <w:rFonts w:ascii="Arial" w:hAnsi="Arial" w:cs="Arial"/>
          <w:color w:val="000000"/>
          <w:sz w:val="24"/>
          <w:szCs w:val="24"/>
        </w:rPr>
        <w:t>Olivia Deck</w:t>
      </w:r>
      <w:r w:rsidR="003B74F5" w:rsidRPr="009A60BD">
        <w:rPr>
          <w:rFonts w:ascii="Arial" w:hAnsi="Arial" w:cs="Arial"/>
          <w:color w:val="000000"/>
          <w:sz w:val="24"/>
          <w:szCs w:val="24"/>
        </w:rPr>
        <w:t xml:space="preserve"> – Project Manager Pace Analytical Indianapolis</w:t>
      </w:r>
      <w:r w:rsidR="003B74F5">
        <w:rPr>
          <w:rFonts w:ascii="Arial" w:hAnsi="Arial" w:cs="Arial"/>
          <w:color w:val="000000"/>
          <w:sz w:val="24"/>
          <w:szCs w:val="24"/>
        </w:rPr>
        <w:t xml:space="preserve"> – Principal Contact</w:t>
      </w:r>
    </w:p>
    <w:p w14:paraId="0323B38D" w14:textId="24EBF0A3" w:rsidR="003B74F5" w:rsidRPr="009A60BD" w:rsidRDefault="003B74F5" w:rsidP="003B74F5">
      <w:pPr>
        <w:autoSpaceDE w:val="0"/>
        <w:autoSpaceDN w:val="0"/>
        <w:adjustRightInd w:val="0"/>
        <w:spacing w:after="0"/>
        <w:rPr>
          <w:rFonts w:ascii="Arial" w:hAnsi="Arial" w:cs="Arial"/>
          <w:color w:val="000000"/>
          <w:sz w:val="24"/>
          <w:szCs w:val="24"/>
        </w:rPr>
      </w:pPr>
      <w:r>
        <w:rPr>
          <w:rFonts w:ascii="Arial" w:hAnsi="Arial" w:cs="Arial"/>
          <w:color w:val="000000"/>
          <w:sz w:val="24"/>
          <w:szCs w:val="24"/>
        </w:rPr>
        <w:t>317-228-310</w:t>
      </w:r>
      <w:r w:rsidR="00E06CD6">
        <w:rPr>
          <w:rFonts w:ascii="Arial" w:hAnsi="Arial" w:cs="Arial"/>
          <w:color w:val="000000"/>
          <w:sz w:val="24"/>
          <w:szCs w:val="24"/>
        </w:rPr>
        <w:t>2</w:t>
      </w:r>
      <w:r w:rsidRPr="009A60BD">
        <w:rPr>
          <w:rFonts w:ascii="Arial" w:hAnsi="Arial" w:cs="Arial"/>
          <w:color w:val="000000"/>
          <w:sz w:val="24"/>
          <w:szCs w:val="24"/>
        </w:rPr>
        <w:t xml:space="preserve"> (direct) 317-228- 3100 (office)</w:t>
      </w:r>
      <w:r>
        <w:rPr>
          <w:rFonts w:ascii="Arial" w:hAnsi="Arial" w:cs="Arial"/>
          <w:color w:val="000000"/>
          <w:sz w:val="24"/>
          <w:szCs w:val="24"/>
        </w:rPr>
        <w:t xml:space="preserve"> 317-872-6189 (fax)</w:t>
      </w:r>
    </w:p>
    <w:p w14:paraId="6BC6C6CE" w14:textId="34249B6D" w:rsidR="00751012" w:rsidRPr="00751012" w:rsidRDefault="00EB12F9" w:rsidP="003B74F5">
      <w:pPr>
        <w:pStyle w:val="Address"/>
        <w:spacing w:after="0"/>
        <w:rPr>
          <w:rFonts w:ascii="Arial" w:hAnsi="Arial" w:cs="Arial"/>
          <w:color w:val="auto"/>
          <w:sz w:val="24"/>
          <w:szCs w:val="24"/>
        </w:rPr>
      </w:pPr>
      <w:hyperlink r:id="rId11" w:history="1">
        <w:r w:rsidR="00E06CD6" w:rsidRPr="001A1A73">
          <w:rPr>
            <w:rStyle w:val="Hyperlink"/>
            <w:rFonts w:ascii="Arial" w:hAnsi="Arial" w:cs="Arial"/>
            <w:sz w:val="24"/>
            <w:szCs w:val="24"/>
          </w:rPr>
          <w:t>Olivia.Deck@pacelabs.com</w:t>
        </w:r>
      </w:hyperlink>
    </w:p>
    <w:sectPr w:rsidR="00751012" w:rsidRPr="00751012" w:rsidSect="00F07226">
      <w:headerReference w:type="default" r:id="rId12"/>
      <w:footerReference w:type="default" r:id="rId13"/>
      <w:pgSz w:w="12240" w:h="15840" w:code="1"/>
      <w:pgMar w:top="3600" w:right="1584" w:bottom="504" w:left="1584" w:header="432" w:footer="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1C8D0" w14:textId="77777777" w:rsidR="00944FA8" w:rsidRDefault="00944FA8" w:rsidP="00376205">
      <w:r>
        <w:separator/>
      </w:r>
    </w:p>
  </w:endnote>
  <w:endnote w:type="continuationSeparator" w:id="0">
    <w:p w14:paraId="2EB0B5B2" w14:textId="77777777" w:rsidR="00944FA8" w:rsidRDefault="00944FA8" w:rsidP="00376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krobat">
    <w:altName w:val="Calibri"/>
    <w:panose1 w:val="00000000000000000000"/>
    <w:charset w:val="00"/>
    <w:family w:val="modern"/>
    <w:notTrueType/>
    <w:pitch w:val="variable"/>
    <w:sig w:usb0="00000207" w:usb1="00000000" w:usb2="00000000" w:usb3="00000000" w:csb0="00000097"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9785" w14:textId="77777777" w:rsidR="00850D92" w:rsidRDefault="00850D92" w:rsidP="003B1119">
    <w:pPr>
      <w:spacing w:after="0"/>
    </w:pPr>
  </w:p>
  <w:tbl>
    <w:tblPr>
      <w:tblStyle w:val="TableGrid"/>
      <w:tblW w:w="594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218"/>
      <w:gridCol w:w="563"/>
    </w:tblGrid>
    <w:tr w:rsidR="00850D92" w14:paraId="0DC36BF1" w14:textId="77777777" w:rsidTr="001210A6">
      <w:trPr>
        <w:trHeight w:val="622"/>
        <w:jc w:val="center"/>
      </w:trPr>
      <w:tc>
        <w:tcPr>
          <w:tcW w:w="10218" w:type="dxa"/>
          <w:vAlign w:val="center"/>
        </w:tcPr>
        <w:p w14:paraId="026A84AA" w14:textId="4EE1FC3C" w:rsidR="00850D92" w:rsidRPr="005B12C9" w:rsidRDefault="00850D92" w:rsidP="00AC2CFC">
          <w:pPr>
            <w:pStyle w:val="BasicParagraph"/>
            <w:ind w:left="864"/>
            <w:rPr>
              <w:rFonts w:ascii="Arial" w:hAnsi="Arial" w:cs="Arial"/>
              <w:color w:val="595959" w:themeColor="text1" w:themeTint="A6"/>
              <w:spacing w:val="7"/>
              <w:sz w:val="18"/>
              <w:szCs w:val="18"/>
            </w:rPr>
          </w:pPr>
          <w:r w:rsidRPr="00A43BDA">
            <w:rPr>
              <w:rFonts w:ascii="Arial" w:hAnsi="Arial" w:cs="Arial"/>
              <w:color w:val="595959" w:themeColor="text1" w:themeTint="A6"/>
              <w:spacing w:val="7"/>
              <w:sz w:val="18"/>
              <w:szCs w:val="18"/>
            </w:rPr>
            <w:t>[O] 317-228-3100  [D] 317-228-310</w:t>
          </w:r>
          <w:r w:rsidR="00E06CD6">
            <w:rPr>
              <w:rFonts w:ascii="Arial" w:hAnsi="Arial" w:cs="Arial"/>
              <w:color w:val="595959" w:themeColor="text1" w:themeTint="A6"/>
              <w:spacing w:val="7"/>
              <w:sz w:val="18"/>
              <w:szCs w:val="18"/>
            </w:rPr>
            <w:t>2</w:t>
          </w:r>
        </w:p>
        <w:p w14:paraId="4B701BD7" w14:textId="23171104" w:rsidR="00850D92" w:rsidRDefault="00EB12F9" w:rsidP="001210A6">
          <w:pPr>
            <w:pStyle w:val="BasicParagraph"/>
            <w:ind w:left="864"/>
            <w:rPr>
              <w:rFonts w:ascii="Arial" w:hAnsi="Arial" w:cs="Arial"/>
              <w:color w:val="595959" w:themeColor="text1" w:themeTint="A6"/>
              <w:spacing w:val="7"/>
              <w:sz w:val="18"/>
              <w:szCs w:val="18"/>
            </w:rPr>
          </w:pPr>
          <w:hyperlink r:id="rId1" w:history="1">
            <w:r w:rsidR="00E06CD6">
              <w:rPr>
                <w:rStyle w:val="Hyperlink"/>
                <w:rFonts w:ascii="Arial" w:hAnsi="Arial" w:cs="Arial"/>
                <w:spacing w:val="7"/>
                <w:sz w:val="18"/>
                <w:szCs w:val="18"/>
              </w:rPr>
              <w:t>olivia</w:t>
            </w:r>
          </w:hyperlink>
          <w:r w:rsidR="00E06CD6">
            <w:rPr>
              <w:rStyle w:val="Hyperlink"/>
              <w:rFonts w:ascii="Arial" w:hAnsi="Arial" w:cs="Arial"/>
              <w:spacing w:val="7"/>
              <w:sz w:val="18"/>
              <w:szCs w:val="18"/>
            </w:rPr>
            <w:t>.deck@pacelabs.com</w:t>
          </w:r>
        </w:p>
        <w:p w14:paraId="26E8D5C9" w14:textId="77777777" w:rsidR="00850D92" w:rsidRDefault="00850D92" w:rsidP="001210A6">
          <w:pPr>
            <w:pStyle w:val="BasicParagraph"/>
            <w:ind w:left="864"/>
            <w:rPr>
              <w:rFonts w:ascii="Arial" w:hAnsi="Arial" w:cs="Arial"/>
              <w:color w:val="595959" w:themeColor="text1" w:themeTint="A6"/>
              <w:spacing w:val="7"/>
              <w:sz w:val="18"/>
              <w:szCs w:val="18"/>
            </w:rPr>
          </w:pPr>
          <w:r>
            <w:rPr>
              <w:rFonts w:ascii="Arial" w:hAnsi="Arial" w:cs="Arial"/>
              <w:color w:val="595959" w:themeColor="text1" w:themeTint="A6"/>
              <w:spacing w:val="7"/>
              <w:sz w:val="18"/>
              <w:szCs w:val="18"/>
            </w:rPr>
            <w:t>Pace Analytical Services, LLC</w:t>
          </w:r>
        </w:p>
        <w:p w14:paraId="4D5E3FDC" w14:textId="77777777" w:rsidR="00850D92" w:rsidRPr="005B12C9" w:rsidRDefault="00850D92" w:rsidP="00AC2CFC">
          <w:pPr>
            <w:pStyle w:val="Footer"/>
            <w:ind w:left="864"/>
            <w:jc w:val="left"/>
            <w:rPr>
              <w:rFonts w:ascii="Arial" w:hAnsi="Arial" w:cs="Arial"/>
              <w:color w:val="404040"/>
              <w:spacing w:val="7"/>
              <w:sz w:val="18"/>
              <w:szCs w:val="18"/>
            </w:rPr>
          </w:pPr>
          <w:r>
            <w:rPr>
              <w:rFonts w:ascii="Arial" w:hAnsi="Arial" w:cs="Arial"/>
              <w:color w:val="595959" w:themeColor="text1" w:themeTint="A6"/>
              <w:spacing w:val="7"/>
              <w:sz w:val="18"/>
              <w:szCs w:val="18"/>
            </w:rPr>
            <w:t>7726 Moller Road, Indianapolis, IN 46268</w:t>
          </w:r>
        </w:p>
        <w:p w14:paraId="33C4AB79" w14:textId="77777777" w:rsidR="00850D92" w:rsidRPr="005B12C9" w:rsidRDefault="00850D92" w:rsidP="00AC2CFC">
          <w:pPr>
            <w:pStyle w:val="Footer"/>
            <w:ind w:left="864"/>
            <w:jc w:val="left"/>
            <w:rPr>
              <w:rFonts w:ascii="Arial" w:hAnsi="Arial" w:cs="Arial"/>
              <w:color w:val="404040"/>
              <w:spacing w:val="7"/>
              <w:sz w:val="18"/>
              <w:szCs w:val="18"/>
              <w:vertAlign w:val="subscript"/>
            </w:rPr>
          </w:pPr>
          <w:r w:rsidRPr="005B12C9">
            <w:rPr>
              <w:rFonts w:ascii="Arial" w:hAnsi="Arial" w:cs="Arial"/>
              <w:noProof/>
              <w:lang w:eastAsia="en-US"/>
            </w:rPr>
            <w:drawing>
              <wp:inline distT="0" distB="0" distL="0" distR="0" wp14:anchorId="45F1A6FB" wp14:editId="629FB356">
                <wp:extent cx="531044" cy="4571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lag.eps"/>
                        <pic:cNvPicPr/>
                      </pic:nvPicPr>
                      <pic:blipFill>
                        <a:blip r:embed="rId2">
                          <a:extLst>
                            <a:ext uri="{28A0092B-C50C-407E-A947-70E740481C1C}">
                              <a14:useLocalDpi xmlns:a14="http://schemas.microsoft.com/office/drawing/2010/main" val="0"/>
                            </a:ext>
                          </a:extLst>
                        </a:blip>
                        <a:stretch>
                          <a:fillRect/>
                        </a:stretch>
                      </pic:blipFill>
                      <pic:spPr>
                        <a:xfrm rot="10800000" flipH="1" flipV="1">
                          <a:off x="0" y="0"/>
                          <a:ext cx="531044" cy="45719"/>
                        </a:xfrm>
                        <a:prstGeom prst="rect">
                          <a:avLst/>
                        </a:prstGeom>
                      </pic:spPr>
                    </pic:pic>
                  </a:graphicData>
                </a:graphic>
              </wp:inline>
            </w:drawing>
          </w:r>
        </w:p>
        <w:p w14:paraId="1AF2FE8D" w14:textId="77777777" w:rsidR="00850D92" w:rsidRPr="005B12C9" w:rsidRDefault="00850D92" w:rsidP="00AC2CFC">
          <w:pPr>
            <w:pStyle w:val="Footer"/>
            <w:ind w:left="864"/>
            <w:jc w:val="left"/>
            <w:rPr>
              <w:rFonts w:ascii="Arial" w:hAnsi="Arial" w:cs="Arial"/>
              <w:color w:val="404040"/>
              <w:spacing w:val="7"/>
              <w:sz w:val="18"/>
              <w:szCs w:val="18"/>
            </w:rPr>
          </w:pPr>
        </w:p>
        <w:p w14:paraId="771C2689" w14:textId="77777777" w:rsidR="00850D92" w:rsidRPr="005B12C9" w:rsidRDefault="00850D92" w:rsidP="00AC2CFC">
          <w:pPr>
            <w:pStyle w:val="Footer"/>
            <w:ind w:left="864"/>
            <w:jc w:val="left"/>
            <w:rPr>
              <w:rFonts w:ascii="Arial" w:hAnsi="Arial" w:cs="Arial"/>
              <w:color w:val="595959" w:themeColor="text1" w:themeTint="A6"/>
            </w:rPr>
          </w:pPr>
          <w:r w:rsidRPr="005B12C9">
            <w:rPr>
              <w:rFonts w:ascii="Arial" w:hAnsi="Arial" w:cs="Arial"/>
              <w:color w:val="595959" w:themeColor="text1" w:themeTint="A6"/>
            </w:rPr>
            <w:t>PACELABS.COM</w:t>
          </w:r>
        </w:p>
        <w:p w14:paraId="0DFF4245" w14:textId="77777777" w:rsidR="00850D92" w:rsidRDefault="00850D92" w:rsidP="00AC2CFC">
          <w:pPr>
            <w:pStyle w:val="Footer"/>
            <w:ind w:left="864"/>
            <w:jc w:val="left"/>
            <w:rPr>
              <w:color w:val="595959" w:themeColor="text1" w:themeTint="A6"/>
            </w:rPr>
          </w:pPr>
        </w:p>
        <w:p w14:paraId="149E0525" w14:textId="77777777" w:rsidR="00850D92" w:rsidRDefault="00850D92" w:rsidP="003B1119">
          <w:pPr>
            <w:pStyle w:val="Footer"/>
            <w:ind w:left="864"/>
            <w:jc w:val="left"/>
            <w:rPr>
              <w:color w:val="595959" w:themeColor="text1" w:themeTint="A6"/>
            </w:rPr>
          </w:pPr>
        </w:p>
        <w:p w14:paraId="0D381923" w14:textId="77777777" w:rsidR="00850D92" w:rsidRPr="00AC2CFC" w:rsidRDefault="00850D92" w:rsidP="003B1119">
          <w:pPr>
            <w:pStyle w:val="Footer"/>
            <w:ind w:left="864"/>
            <w:jc w:val="left"/>
            <w:rPr>
              <w:rFonts w:cs="Akrobat"/>
              <w:color w:val="404040"/>
              <w:spacing w:val="7"/>
              <w:sz w:val="18"/>
              <w:szCs w:val="18"/>
            </w:rPr>
          </w:pPr>
        </w:p>
      </w:tc>
      <w:tc>
        <w:tcPr>
          <w:tcW w:w="563" w:type="dxa"/>
          <w:vAlign w:val="center"/>
        </w:tcPr>
        <w:p w14:paraId="3C290C23" w14:textId="77777777" w:rsidR="00850D92" w:rsidRDefault="00850D92" w:rsidP="00C92100">
          <w:pPr>
            <w:pStyle w:val="Footer"/>
            <w:jc w:val="center"/>
          </w:pPr>
        </w:p>
      </w:tc>
    </w:tr>
  </w:tbl>
  <w:p w14:paraId="1D10AC22" w14:textId="77777777" w:rsidR="00850D92" w:rsidRDefault="00850D92" w:rsidP="001453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B131C" w14:textId="77777777" w:rsidR="00944FA8" w:rsidRDefault="00944FA8" w:rsidP="00376205">
      <w:r>
        <w:separator/>
      </w:r>
    </w:p>
  </w:footnote>
  <w:footnote w:type="continuationSeparator" w:id="0">
    <w:p w14:paraId="67930F45" w14:textId="77777777" w:rsidR="00944FA8" w:rsidRDefault="00944FA8" w:rsidP="00376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25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33"/>
      <w:gridCol w:w="4307"/>
    </w:tblGrid>
    <w:tr w:rsidR="00850D92" w14:paraId="509712DA" w14:textId="77777777" w:rsidTr="00AC2CFC">
      <w:trPr>
        <w:jc w:val="center"/>
      </w:trPr>
      <w:tc>
        <w:tcPr>
          <w:tcW w:w="7033" w:type="dxa"/>
        </w:tcPr>
        <w:p w14:paraId="4164FCF8" w14:textId="77777777" w:rsidR="00850D92" w:rsidRDefault="00850D92" w:rsidP="006D031B">
          <w:pPr>
            <w:spacing w:after="0"/>
            <w:rPr>
              <w:noProof/>
            </w:rPr>
          </w:pPr>
        </w:p>
      </w:tc>
      <w:tc>
        <w:tcPr>
          <w:tcW w:w="4307" w:type="dxa"/>
        </w:tcPr>
        <w:p w14:paraId="5A497EEC" w14:textId="77777777" w:rsidR="00850D92" w:rsidRDefault="00850D92" w:rsidP="00651EA5">
          <w:pPr>
            <w:jc w:val="right"/>
            <w:rPr>
              <w:noProof/>
            </w:rPr>
          </w:pPr>
        </w:p>
      </w:tc>
    </w:tr>
  </w:tbl>
  <w:p w14:paraId="4EBB1D58" w14:textId="77777777" w:rsidR="00850D92" w:rsidRDefault="00850D92" w:rsidP="0030490B">
    <w:pPr>
      <w:spacing w:after="0"/>
      <w:ind w:left="-144"/>
    </w:pPr>
    <w:r>
      <w:rPr>
        <w:noProof/>
        <w:lang w:eastAsia="en-US"/>
      </w:rPr>
      <w:drawing>
        <wp:inline distT="0" distB="0" distL="0" distR="0" wp14:anchorId="2F4AD932" wp14:editId="657B1639">
          <wp:extent cx="1404257" cy="711846"/>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orporate-pace-logo (1)-grey.eps"/>
                  <pic:cNvPicPr/>
                </pic:nvPicPr>
                <pic:blipFill>
                  <a:blip r:embed="rId1">
                    <a:extLst>
                      <a:ext uri="{28A0092B-C50C-407E-A947-70E740481C1C}">
                        <a14:useLocalDpi xmlns:a14="http://schemas.microsoft.com/office/drawing/2010/main" val="0"/>
                      </a:ext>
                    </a:extLst>
                  </a:blip>
                  <a:stretch>
                    <a:fillRect/>
                  </a:stretch>
                </pic:blipFill>
                <pic:spPr>
                  <a:xfrm>
                    <a:off x="0" y="0"/>
                    <a:ext cx="1404257" cy="711846"/>
                  </a:xfrm>
                  <a:prstGeom prst="rect">
                    <a:avLst/>
                  </a:prstGeom>
                </pic:spPr>
              </pic:pic>
            </a:graphicData>
          </a:graphic>
        </wp:inline>
      </w:drawing>
    </w:r>
  </w:p>
  <w:p w14:paraId="7B61A53D" w14:textId="77777777" w:rsidR="00850D92" w:rsidRDefault="00850D92" w:rsidP="006D031B">
    <w:pPr>
      <w:spacing w:after="0"/>
    </w:pPr>
  </w:p>
  <w:p w14:paraId="6C0D010E" w14:textId="77777777" w:rsidR="00850D92" w:rsidRDefault="00850D92" w:rsidP="006D031B">
    <w:pPr>
      <w:spacing w:after="0"/>
    </w:pPr>
  </w:p>
  <w:p w14:paraId="49EE6581" w14:textId="77777777" w:rsidR="00850D92" w:rsidRDefault="00850D92" w:rsidP="006D031B">
    <w:pPr>
      <w:spacing w:after="0"/>
    </w:pPr>
    <w:r>
      <w:rPr>
        <w:noProof/>
        <w:lang w:eastAsia="en-US"/>
      </w:rPr>
      <w:drawing>
        <wp:inline distT="0" distB="0" distL="0" distR="0" wp14:anchorId="3E10785A" wp14:editId="18E5E0E6">
          <wp:extent cx="531044" cy="4571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lag.eps"/>
                  <pic:cNvPicPr/>
                </pic:nvPicPr>
                <pic:blipFill>
                  <a:blip r:embed="rId2">
                    <a:extLst>
                      <a:ext uri="{28A0092B-C50C-407E-A947-70E740481C1C}">
                        <a14:useLocalDpi xmlns:a14="http://schemas.microsoft.com/office/drawing/2010/main" val="0"/>
                      </a:ext>
                    </a:extLst>
                  </a:blip>
                  <a:stretch>
                    <a:fillRect/>
                  </a:stretch>
                </pic:blipFill>
                <pic:spPr>
                  <a:xfrm rot="10800000" flipH="1" flipV="1">
                    <a:off x="0" y="0"/>
                    <a:ext cx="531044" cy="45719"/>
                  </a:xfrm>
                  <a:prstGeom prst="rect">
                    <a:avLst/>
                  </a:prstGeom>
                </pic:spPr>
              </pic:pic>
            </a:graphicData>
          </a:graphic>
        </wp:inline>
      </w:drawing>
    </w:r>
  </w:p>
  <w:p w14:paraId="59B8E399" w14:textId="77777777" w:rsidR="00850D92" w:rsidRDefault="00850D92" w:rsidP="0030490B">
    <w:pPr>
      <w:spacing w:after="0"/>
      <w:ind w:left="-28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C500E"/>
    <w:multiLevelType w:val="hybridMultilevel"/>
    <w:tmpl w:val="D7EA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7B3BBE"/>
    <w:multiLevelType w:val="hybridMultilevel"/>
    <w:tmpl w:val="95904F2C"/>
    <w:lvl w:ilvl="0" w:tplc="ADCAAB32">
      <w:numFmt w:val="bullet"/>
      <w:lvlText w:val="-"/>
      <w:lvlJc w:val="left"/>
      <w:pPr>
        <w:ind w:left="972" w:hanging="360"/>
      </w:pPr>
      <w:rPr>
        <w:rFonts w:ascii="Arial" w:eastAsia="Times New Roman" w:hAnsi="Arial" w:hint="default"/>
      </w:rPr>
    </w:lvl>
    <w:lvl w:ilvl="1" w:tplc="04090003">
      <w:start w:val="1"/>
      <w:numFmt w:val="bullet"/>
      <w:lvlText w:val="o"/>
      <w:lvlJc w:val="left"/>
      <w:pPr>
        <w:ind w:left="1692" w:hanging="360"/>
      </w:pPr>
      <w:rPr>
        <w:rFonts w:ascii="Courier New" w:hAnsi="Courier New" w:hint="default"/>
      </w:rPr>
    </w:lvl>
    <w:lvl w:ilvl="2" w:tplc="04090005">
      <w:start w:val="1"/>
      <w:numFmt w:val="bullet"/>
      <w:lvlText w:val=""/>
      <w:lvlJc w:val="left"/>
      <w:pPr>
        <w:ind w:left="2412" w:hanging="360"/>
      </w:pPr>
      <w:rPr>
        <w:rFonts w:ascii="Wingdings" w:hAnsi="Wingdings" w:hint="default"/>
      </w:rPr>
    </w:lvl>
    <w:lvl w:ilvl="3" w:tplc="04090001">
      <w:start w:val="1"/>
      <w:numFmt w:val="bullet"/>
      <w:lvlText w:val=""/>
      <w:lvlJc w:val="left"/>
      <w:pPr>
        <w:ind w:left="3132" w:hanging="360"/>
      </w:pPr>
      <w:rPr>
        <w:rFonts w:ascii="Symbol" w:hAnsi="Symbol" w:hint="default"/>
      </w:rPr>
    </w:lvl>
    <w:lvl w:ilvl="4" w:tplc="04090003">
      <w:start w:val="1"/>
      <w:numFmt w:val="bullet"/>
      <w:lvlText w:val="o"/>
      <w:lvlJc w:val="left"/>
      <w:pPr>
        <w:ind w:left="3852" w:hanging="360"/>
      </w:pPr>
      <w:rPr>
        <w:rFonts w:ascii="Courier New" w:hAnsi="Courier New" w:hint="default"/>
      </w:rPr>
    </w:lvl>
    <w:lvl w:ilvl="5" w:tplc="04090005">
      <w:start w:val="1"/>
      <w:numFmt w:val="bullet"/>
      <w:lvlText w:val=""/>
      <w:lvlJc w:val="left"/>
      <w:pPr>
        <w:ind w:left="4572" w:hanging="360"/>
      </w:pPr>
      <w:rPr>
        <w:rFonts w:ascii="Wingdings" w:hAnsi="Wingdings" w:hint="default"/>
      </w:rPr>
    </w:lvl>
    <w:lvl w:ilvl="6" w:tplc="04090001">
      <w:start w:val="1"/>
      <w:numFmt w:val="bullet"/>
      <w:lvlText w:val=""/>
      <w:lvlJc w:val="left"/>
      <w:pPr>
        <w:ind w:left="5292" w:hanging="360"/>
      </w:pPr>
      <w:rPr>
        <w:rFonts w:ascii="Symbol" w:hAnsi="Symbol" w:hint="default"/>
      </w:rPr>
    </w:lvl>
    <w:lvl w:ilvl="7" w:tplc="04090003">
      <w:start w:val="1"/>
      <w:numFmt w:val="bullet"/>
      <w:lvlText w:val="o"/>
      <w:lvlJc w:val="left"/>
      <w:pPr>
        <w:ind w:left="6012" w:hanging="360"/>
      </w:pPr>
      <w:rPr>
        <w:rFonts w:ascii="Courier New" w:hAnsi="Courier New" w:hint="default"/>
      </w:rPr>
    </w:lvl>
    <w:lvl w:ilvl="8" w:tplc="04090005">
      <w:start w:val="1"/>
      <w:numFmt w:val="bullet"/>
      <w:lvlText w:val=""/>
      <w:lvlJc w:val="left"/>
      <w:pPr>
        <w:ind w:left="6732" w:hanging="360"/>
      </w:pPr>
      <w:rPr>
        <w:rFonts w:ascii="Wingdings" w:hAnsi="Wingdings" w:hint="default"/>
      </w:rPr>
    </w:lvl>
  </w:abstractNum>
  <w:abstractNum w:abstractNumId="2" w15:restartNumberingAfterBreak="0">
    <w:nsid w:val="4A456C04"/>
    <w:multiLevelType w:val="hybridMultilevel"/>
    <w:tmpl w:val="CA465C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CD37D87"/>
    <w:multiLevelType w:val="hybridMultilevel"/>
    <w:tmpl w:val="A44C945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B514B82"/>
    <w:multiLevelType w:val="hybridMultilevel"/>
    <w:tmpl w:val="D8A23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08384A"/>
    <w:multiLevelType w:val="hybridMultilevel"/>
    <w:tmpl w:val="DCB0FC9C"/>
    <w:lvl w:ilvl="0" w:tplc="0409000F">
      <w:start w:val="1"/>
      <w:numFmt w:val="decimal"/>
      <w:lvlText w:val="%1."/>
      <w:lvlJc w:val="left"/>
      <w:pPr>
        <w:ind w:left="720" w:hanging="360"/>
      </w:pPr>
      <w:rPr>
        <w:rFonts w:hint="default"/>
      </w:rPr>
    </w:lvl>
    <w:lvl w:ilvl="1" w:tplc="B2A4DC14">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797A7A"/>
    <w:multiLevelType w:val="hybridMultilevel"/>
    <w:tmpl w:val="00087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326E3E"/>
    <w:multiLevelType w:val="hybridMultilevel"/>
    <w:tmpl w:val="3280E36E"/>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7EFC4F74"/>
    <w:multiLevelType w:val="hybridMultilevel"/>
    <w:tmpl w:val="A5925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8"/>
  </w:num>
  <w:num w:numId="4">
    <w:abstractNumId w:val="5"/>
  </w:num>
  <w:num w:numId="5">
    <w:abstractNumId w:val="3"/>
  </w:num>
  <w:num w:numId="6">
    <w:abstractNumId w:val="2"/>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CFC"/>
    <w:rsid w:val="000560EC"/>
    <w:rsid w:val="0007331D"/>
    <w:rsid w:val="00086194"/>
    <w:rsid w:val="000F0389"/>
    <w:rsid w:val="001210A6"/>
    <w:rsid w:val="00133525"/>
    <w:rsid w:val="00145359"/>
    <w:rsid w:val="001819B5"/>
    <w:rsid w:val="00184742"/>
    <w:rsid w:val="001A79C0"/>
    <w:rsid w:val="001E4B0C"/>
    <w:rsid w:val="00224494"/>
    <w:rsid w:val="00244D0F"/>
    <w:rsid w:val="002830EC"/>
    <w:rsid w:val="00284C3E"/>
    <w:rsid w:val="002B752A"/>
    <w:rsid w:val="002C77DA"/>
    <w:rsid w:val="002D3A52"/>
    <w:rsid w:val="002F696F"/>
    <w:rsid w:val="0030490B"/>
    <w:rsid w:val="003049BB"/>
    <w:rsid w:val="00323A60"/>
    <w:rsid w:val="00327ABF"/>
    <w:rsid w:val="00356519"/>
    <w:rsid w:val="00376205"/>
    <w:rsid w:val="003951D5"/>
    <w:rsid w:val="00396549"/>
    <w:rsid w:val="003A4816"/>
    <w:rsid w:val="003A6A4C"/>
    <w:rsid w:val="003B1119"/>
    <w:rsid w:val="003B74F5"/>
    <w:rsid w:val="003C37D2"/>
    <w:rsid w:val="003D0547"/>
    <w:rsid w:val="00407D91"/>
    <w:rsid w:val="0042510E"/>
    <w:rsid w:val="00425A9C"/>
    <w:rsid w:val="004279CC"/>
    <w:rsid w:val="00445C43"/>
    <w:rsid w:val="00445EC4"/>
    <w:rsid w:val="00466FDA"/>
    <w:rsid w:val="004719BA"/>
    <w:rsid w:val="00476008"/>
    <w:rsid w:val="00494123"/>
    <w:rsid w:val="004D153B"/>
    <w:rsid w:val="00501C97"/>
    <w:rsid w:val="005157FF"/>
    <w:rsid w:val="0053198D"/>
    <w:rsid w:val="0054366F"/>
    <w:rsid w:val="00550CC7"/>
    <w:rsid w:val="005550C9"/>
    <w:rsid w:val="0058695B"/>
    <w:rsid w:val="0059362C"/>
    <w:rsid w:val="005942EB"/>
    <w:rsid w:val="005A519B"/>
    <w:rsid w:val="005B12C9"/>
    <w:rsid w:val="005C08B6"/>
    <w:rsid w:val="005E4228"/>
    <w:rsid w:val="00605C61"/>
    <w:rsid w:val="0061457D"/>
    <w:rsid w:val="0062123A"/>
    <w:rsid w:val="00626CDC"/>
    <w:rsid w:val="0063744D"/>
    <w:rsid w:val="00642DA8"/>
    <w:rsid w:val="00646E75"/>
    <w:rsid w:val="00651EA5"/>
    <w:rsid w:val="0068266B"/>
    <w:rsid w:val="00682F52"/>
    <w:rsid w:val="006B01BD"/>
    <w:rsid w:val="006C2691"/>
    <w:rsid w:val="006D031B"/>
    <w:rsid w:val="006D3B25"/>
    <w:rsid w:val="00736CB2"/>
    <w:rsid w:val="00751012"/>
    <w:rsid w:val="00752EF0"/>
    <w:rsid w:val="007549DF"/>
    <w:rsid w:val="0077066E"/>
    <w:rsid w:val="007952A1"/>
    <w:rsid w:val="007A20DD"/>
    <w:rsid w:val="007B19DB"/>
    <w:rsid w:val="008009DA"/>
    <w:rsid w:val="00810A41"/>
    <w:rsid w:val="00850D92"/>
    <w:rsid w:val="00865A68"/>
    <w:rsid w:val="00877759"/>
    <w:rsid w:val="008A70B0"/>
    <w:rsid w:val="008F05AD"/>
    <w:rsid w:val="00903322"/>
    <w:rsid w:val="00914211"/>
    <w:rsid w:val="00922646"/>
    <w:rsid w:val="00944FA8"/>
    <w:rsid w:val="009834A5"/>
    <w:rsid w:val="009864AB"/>
    <w:rsid w:val="009920DA"/>
    <w:rsid w:val="009B3BD5"/>
    <w:rsid w:val="009B44A0"/>
    <w:rsid w:val="009C28ED"/>
    <w:rsid w:val="009E5AB2"/>
    <w:rsid w:val="00A00DA7"/>
    <w:rsid w:val="00A43BDA"/>
    <w:rsid w:val="00A45E7B"/>
    <w:rsid w:val="00A77DE4"/>
    <w:rsid w:val="00A90B67"/>
    <w:rsid w:val="00AA7A68"/>
    <w:rsid w:val="00AB1E36"/>
    <w:rsid w:val="00AB3E1D"/>
    <w:rsid w:val="00AC2CFC"/>
    <w:rsid w:val="00B271C8"/>
    <w:rsid w:val="00BA4B1E"/>
    <w:rsid w:val="00BA7508"/>
    <w:rsid w:val="00BC07ED"/>
    <w:rsid w:val="00BD6D70"/>
    <w:rsid w:val="00BD7560"/>
    <w:rsid w:val="00C067BD"/>
    <w:rsid w:val="00C20CB0"/>
    <w:rsid w:val="00C2748E"/>
    <w:rsid w:val="00C34CE7"/>
    <w:rsid w:val="00C55116"/>
    <w:rsid w:val="00C6127A"/>
    <w:rsid w:val="00C92100"/>
    <w:rsid w:val="00CC4BC3"/>
    <w:rsid w:val="00CD384D"/>
    <w:rsid w:val="00CE1FF8"/>
    <w:rsid w:val="00D12C5E"/>
    <w:rsid w:val="00D14447"/>
    <w:rsid w:val="00D24EAF"/>
    <w:rsid w:val="00D42B96"/>
    <w:rsid w:val="00D54BE7"/>
    <w:rsid w:val="00D574C1"/>
    <w:rsid w:val="00D907F8"/>
    <w:rsid w:val="00DD0998"/>
    <w:rsid w:val="00DE1F60"/>
    <w:rsid w:val="00DF4713"/>
    <w:rsid w:val="00E050CB"/>
    <w:rsid w:val="00E06CD6"/>
    <w:rsid w:val="00E0756B"/>
    <w:rsid w:val="00E45756"/>
    <w:rsid w:val="00E52DB4"/>
    <w:rsid w:val="00E55D74"/>
    <w:rsid w:val="00E65C3E"/>
    <w:rsid w:val="00E716DD"/>
    <w:rsid w:val="00EA44D8"/>
    <w:rsid w:val="00EA7126"/>
    <w:rsid w:val="00EB12F9"/>
    <w:rsid w:val="00EB3C15"/>
    <w:rsid w:val="00ED4963"/>
    <w:rsid w:val="00EE1AE3"/>
    <w:rsid w:val="00EF18D8"/>
    <w:rsid w:val="00F07226"/>
    <w:rsid w:val="00F161CC"/>
    <w:rsid w:val="00F20403"/>
    <w:rsid w:val="00F405F8"/>
    <w:rsid w:val="00F407B7"/>
    <w:rsid w:val="00F46FBE"/>
    <w:rsid w:val="00F670DA"/>
    <w:rsid w:val="00F6710A"/>
    <w:rsid w:val="00FB21D8"/>
    <w:rsid w:val="00FE6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4C0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krobat" w:eastAsiaTheme="minorEastAsia" w:hAnsi="Akrobat" w:cstheme="minorBidi"/>
        <w:color w:val="000000" w:themeColor="text1"/>
        <w:sz w:val="22"/>
        <w:szCs w:val="22"/>
        <w:lang w:val="en-US" w:eastAsia="ja-JP" w:bidi="ar-SA"/>
      </w:rPr>
    </w:rPrDefault>
    <w:pPrDefault>
      <w:pPr>
        <w:spacing w:after="300"/>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1D8"/>
  </w:style>
  <w:style w:type="paragraph" w:styleId="Heading1">
    <w:name w:val="heading 1"/>
    <w:basedOn w:val="Normal"/>
    <w:next w:val="Normal"/>
    <w:link w:val="Heading1Char"/>
    <w:uiPriority w:val="8"/>
    <w:semiHidden/>
    <w:qFormat/>
    <w:rsid w:val="00F46FBE"/>
    <w:pPr>
      <w:spacing w:after="360"/>
      <w:contextualSpacing/>
      <w:outlineLvl w:val="0"/>
    </w:pPr>
    <w:rPr>
      <w:rFonts w:asciiTheme="majorHAnsi" w:eastAsiaTheme="majorEastAsia" w:hAnsiTheme="majorHAnsi" w:cstheme="majorBidi"/>
      <w:caps/>
      <w:color w:val="276E8B" w:themeColor="accent1" w:themeShade="BF"/>
      <w:kern w:val="20"/>
      <w:sz w:val="20"/>
      <w:szCs w:val="20"/>
    </w:rPr>
  </w:style>
  <w:style w:type="paragraph" w:styleId="Heading2">
    <w:name w:val="heading 2"/>
    <w:basedOn w:val="Normal"/>
    <w:next w:val="Normal"/>
    <w:link w:val="Heading2Char"/>
    <w:uiPriority w:val="9"/>
    <w:semiHidden/>
    <w:qFormat/>
    <w:rsid w:val="00F46FBE"/>
    <w:pPr>
      <w:keepNext/>
      <w:keepLines/>
      <w:spacing w:before="40" w:line="288" w:lineRule="auto"/>
      <w:outlineLvl w:val="1"/>
    </w:pPr>
    <w:rPr>
      <w:rFonts w:asciiTheme="majorHAnsi" w:eastAsiaTheme="majorEastAsia" w:hAnsiTheme="majorHAnsi" w:cstheme="majorBidi"/>
      <w:color w:val="276E8B" w:themeColor="accent1" w:themeShade="BF"/>
      <w:kern w:val="2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6FBE"/>
    <w:pPr>
      <w:spacing w:before="100" w:beforeAutospacing="1" w:after="100" w:afterAutospacing="1"/>
    </w:pPr>
    <w:rPr>
      <w:rFonts w:ascii="Times New Roman" w:hAnsi="Times New Roman" w:cs="Times New Roman"/>
    </w:rPr>
  </w:style>
  <w:style w:type="character" w:customStyle="1" w:styleId="Heading1Char">
    <w:name w:val="Heading 1 Char"/>
    <w:basedOn w:val="DefaultParagraphFont"/>
    <w:link w:val="Heading1"/>
    <w:uiPriority w:val="8"/>
    <w:semiHidden/>
    <w:rsid w:val="00C067BD"/>
    <w:rPr>
      <w:rFonts w:asciiTheme="majorHAnsi" w:eastAsiaTheme="majorEastAsia" w:hAnsiTheme="majorHAnsi" w:cstheme="majorBidi"/>
      <w:caps/>
      <w:color w:val="276E8B" w:themeColor="accent1" w:themeShade="BF"/>
      <w:kern w:val="20"/>
      <w:sz w:val="20"/>
      <w:szCs w:val="20"/>
    </w:rPr>
  </w:style>
  <w:style w:type="character" w:customStyle="1" w:styleId="Heading2Char">
    <w:name w:val="Heading 2 Char"/>
    <w:basedOn w:val="DefaultParagraphFont"/>
    <w:link w:val="Heading2"/>
    <w:uiPriority w:val="9"/>
    <w:semiHidden/>
    <w:rsid w:val="00C067BD"/>
    <w:rPr>
      <w:rFonts w:asciiTheme="majorHAnsi" w:eastAsiaTheme="majorEastAsia" w:hAnsiTheme="majorHAnsi" w:cstheme="majorBidi"/>
      <w:color w:val="276E8B" w:themeColor="accent1" w:themeShade="BF"/>
      <w:kern w:val="20"/>
      <w:sz w:val="26"/>
      <w:szCs w:val="26"/>
    </w:rPr>
  </w:style>
  <w:style w:type="paragraph" w:styleId="Salutation">
    <w:name w:val="Salutation"/>
    <w:basedOn w:val="Normal"/>
    <w:link w:val="SalutationChar"/>
    <w:uiPriority w:val="4"/>
    <w:semiHidden/>
    <w:rsid w:val="00F46FBE"/>
    <w:pPr>
      <w:spacing w:before="720" w:after="160" w:line="288" w:lineRule="auto"/>
    </w:pPr>
    <w:rPr>
      <w:rFonts w:eastAsiaTheme="minorHAnsi"/>
      <w:color w:val="595959" w:themeColor="text1" w:themeTint="A6"/>
      <w:kern w:val="20"/>
      <w:sz w:val="20"/>
      <w:szCs w:val="20"/>
    </w:rPr>
  </w:style>
  <w:style w:type="character" w:customStyle="1" w:styleId="SalutationChar">
    <w:name w:val="Salutation Char"/>
    <w:basedOn w:val="DefaultParagraphFont"/>
    <w:link w:val="Salutation"/>
    <w:uiPriority w:val="4"/>
    <w:semiHidden/>
    <w:rsid w:val="00FB21D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61457D"/>
    <w:pPr>
      <w:spacing w:before="480" w:after="720"/>
    </w:pPr>
    <w:rPr>
      <w:rFonts w:eastAsiaTheme="minorHAnsi"/>
      <w:kern w:val="20"/>
      <w:szCs w:val="20"/>
    </w:rPr>
  </w:style>
  <w:style w:type="character" w:customStyle="1" w:styleId="ClosingChar">
    <w:name w:val="Closing Char"/>
    <w:basedOn w:val="DefaultParagraphFont"/>
    <w:link w:val="Closing"/>
    <w:uiPriority w:val="6"/>
    <w:rsid w:val="0061457D"/>
    <w:rPr>
      <w:rFonts w:eastAsiaTheme="minorHAnsi"/>
      <w:kern w:val="20"/>
      <w:szCs w:val="20"/>
    </w:rPr>
  </w:style>
  <w:style w:type="paragraph" w:styleId="Signature">
    <w:name w:val="Signature"/>
    <w:basedOn w:val="Normal"/>
    <w:link w:val="SignatureChar"/>
    <w:uiPriority w:val="7"/>
    <w:unhideWhenUsed/>
    <w:qFormat/>
    <w:rsid w:val="0061457D"/>
    <w:pPr>
      <w:spacing w:before="40" w:after="0" w:line="288" w:lineRule="auto"/>
    </w:pPr>
    <w:rPr>
      <w:rFonts w:eastAsiaTheme="minorHAnsi"/>
      <w:b/>
      <w:bCs/>
      <w:kern w:val="20"/>
      <w:szCs w:val="20"/>
    </w:rPr>
  </w:style>
  <w:style w:type="character" w:customStyle="1" w:styleId="SignatureChar">
    <w:name w:val="Signature Char"/>
    <w:basedOn w:val="DefaultParagraphFont"/>
    <w:link w:val="Signature"/>
    <w:uiPriority w:val="7"/>
    <w:rsid w:val="0061457D"/>
    <w:rPr>
      <w:rFonts w:eastAsiaTheme="minorHAnsi"/>
      <w:b/>
      <w:bCs/>
      <w:kern w:val="20"/>
      <w:szCs w:val="20"/>
    </w:rPr>
  </w:style>
  <w:style w:type="paragraph" w:styleId="Title">
    <w:name w:val="Title"/>
    <w:basedOn w:val="Normal"/>
    <w:next w:val="Normal"/>
    <w:link w:val="TitleChar"/>
    <w:uiPriority w:val="1"/>
    <w:semiHidden/>
    <w:rsid w:val="00F405F8"/>
    <w:pPr>
      <w:spacing w:after="120"/>
      <w:contextualSpacing/>
    </w:pPr>
    <w:rPr>
      <w:rFonts w:asciiTheme="majorHAnsi" w:eastAsiaTheme="majorEastAsia" w:hAnsiTheme="majorHAnsi" w:cstheme="majorBidi"/>
      <w:b/>
      <w:bCs/>
      <w:caps/>
      <w:kern w:val="28"/>
      <w:sz w:val="96"/>
      <w:szCs w:val="96"/>
    </w:rPr>
  </w:style>
  <w:style w:type="character" w:customStyle="1" w:styleId="TitleChar">
    <w:name w:val="Title Char"/>
    <w:basedOn w:val="DefaultParagraphFont"/>
    <w:link w:val="Title"/>
    <w:uiPriority w:val="1"/>
    <w:semiHidden/>
    <w:rsid w:val="00FB21D8"/>
    <w:rPr>
      <w:rFonts w:asciiTheme="majorHAnsi" w:eastAsiaTheme="majorEastAsia" w:hAnsiTheme="majorHAnsi" w:cstheme="majorBidi"/>
      <w:b/>
      <w:bCs/>
      <w:caps/>
      <w:kern w:val="28"/>
      <w:sz w:val="96"/>
      <w:szCs w:val="96"/>
    </w:rPr>
  </w:style>
  <w:style w:type="table" w:customStyle="1" w:styleId="GridTable1Light-Accent21">
    <w:name w:val="Grid Table 1 Light - Accent 21"/>
    <w:basedOn w:val="TableNormal"/>
    <w:uiPriority w:val="46"/>
    <w:rsid w:val="00F405F8"/>
    <w:pPr>
      <w:spacing w:before="120" w:after="120"/>
      <w:contextualSpacing/>
    </w:pPr>
    <w:tblPr>
      <w:tblStyleRowBandSize w:val="1"/>
      <w:tblStyleColBandSize w:val="1"/>
      <w:tblBorders>
        <w:top w:val="single" w:sz="4" w:space="0" w:color="BCE1E5" w:themeColor="accent2" w:themeTint="66"/>
        <w:left w:val="single" w:sz="4" w:space="0" w:color="BCE1E5" w:themeColor="accent2" w:themeTint="66"/>
        <w:bottom w:val="single" w:sz="4" w:space="0" w:color="BCE1E5" w:themeColor="accent2" w:themeTint="66"/>
        <w:right w:val="single" w:sz="4" w:space="0" w:color="BCE1E5" w:themeColor="accent2" w:themeTint="66"/>
        <w:insideH w:val="single" w:sz="4" w:space="0" w:color="BCE1E5" w:themeColor="accent2" w:themeTint="66"/>
        <w:insideV w:val="single" w:sz="4" w:space="0" w:color="BCE1E5" w:themeColor="accent2" w:themeTint="66"/>
      </w:tblBorders>
    </w:tblPr>
    <w:tblStylePr w:type="firstRow">
      <w:rPr>
        <w:b/>
        <w:bCs/>
      </w:rPr>
      <w:tblPr/>
      <w:tcPr>
        <w:tcBorders>
          <w:bottom w:val="single" w:sz="12" w:space="0" w:color="9AD3D9" w:themeColor="accent2" w:themeTint="99"/>
        </w:tcBorders>
      </w:tcPr>
    </w:tblStylePr>
    <w:tblStylePr w:type="lastRow">
      <w:rPr>
        <w:b/>
        <w:bCs/>
      </w:rPr>
      <w:tblPr/>
      <w:tcPr>
        <w:tcBorders>
          <w:top w:val="double" w:sz="2" w:space="0" w:color="9AD3D9" w:themeColor="accent2" w:themeTint="99"/>
        </w:tcBorders>
      </w:tcPr>
    </w:tblStylePr>
    <w:tblStylePr w:type="firstCol">
      <w:rPr>
        <w:b/>
        <w:bCs/>
      </w:rPr>
    </w:tblStylePr>
    <w:tblStylePr w:type="lastCol">
      <w:rPr>
        <w:b/>
        <w:bCs/>
      </w:rPr>
    </w:tblStylePr>
  </w:style>
  <w:style w:type="paragraph" w:styleId="Header">
    <w:name w:val="header"/>
    <w:basedOn w:val="Normal"/>
    <w:link w:val="HeaderChar"/>
    <w:uiPriority w:val="99"/>
    <w:semiHidden/>
    <w:rsid w:val="00376205"/>
    <w:pPr>
      <w:tabs>
        <w:tab w:val="center" w:pos="4680"/>
        <w:tab w:val="right" w:pos="9360"/>
      </w:tabs>
    </w:pPr>
  </w:style>
  <w:style w:type="character" w:customStyle="1" w:styleId="HeaderChar">
    <w:name w:val="Header Char"/>
    <w:basedOn w:val="DefaultParagraphFont"/>
    <w:link w:val="Header"/>
    <w:uiPriority w:val="99"/>
    <w:semiHidden/>
    <w:rsid w:val="00C067BD"/>
  </w:style>
  <w:style w:type="paragraph" w:styleId="Footer">
    <w:name w:val="footer"/>
    <w:basedOn w:val="Normal"/>
    <w:link w:val="FooterChar"/>
    <w:uiPriority w:val="99"/>
    <w:qFormat/>
    <w:rsid w:val="0061457D"/>
    <w:pPr>
      <w:tabs>
        <w:tab w:val="center" w:pos="4680"/>
        <w:tab w:val="right" w:pos="9360"/>
      </w:tabs>
      <w:spacing w:after="0"/>
      <w:jc w:val="right"/>
    </w:pPr>
  </w:style>
  <w:style w:type="character" w:customStyle="1" w:styleId="FooterChar">
    <w:name w:val="Footer Char"/>
    <w:basedOn w:val="DefaultParagraphFont"/>
    <w:link w:val="Footer"/>
    <w:uiPriority w:val="99"/>
    <w:rsid w:val="0061457D"/>
  </w:style>
  <w:style w:type="table" w:styleId="TableGrid">
    <w:name w:val="Table Grid"/>
    <w:basedOn w:val="TableNormal"/>
    <w:uiPriority w:val="39"/>
    <w:rsid w:val="00810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10A41"/>
    <w:rPr>
      <w:color w:val="808080"/>
    </w:rPr>
  </w:style>
  <w:style w:type="paragraph" w:customStyle="1" w:styleId="RecipientName">
    <w:name w:val="Recipient Name"/>
    <w:basedOn w:val="Normal"/>
    <w:next w:val="Normal"/>
    <w:uiPriority w:val="1"/>
    <w:qFormat/>
    <w:rsid w:val="00145359"/>
    <w:pPr>
      <w:spacing w:after="0"/>
    </w:pPr>
    <w:rPr>
      <w:b/>
    </w:rPr>
  </w:style>
  <w:style w:type="paragraph" w:customStyle="1" w:styleId="Address">
    <w:name w:val="Address"/>
    <w:basedOn w:val="Normal"/>
    <w:next w:val="Normal"/>
    <w:uiPriority w:val="2"/>
    <w:qFormat/>
    <w:rsid w:val="00145359"/>
    <w:pPr>
      <w:spacing w:after="480"/>
    </w:pPr>
  </w:style>
  <w:style w:type="paragraph" w:styleId="Date">
    <w:name w:val="Date"/>
    <w:basedOn w:val="Normal"/>
    <w:next w:val="Normal"/>
    <w:link w:val="DateChar"/>
    <w:uiPriority w:val="1"/>
    <w:qFormat/>
    <w:rsid w:val="00145359"/>
    <w:pPr>
      <w:spacing w:after="600"/>
    </w:pPr>
  </w:style>
  <w:style w:type="character" w:customStyle="1" w:styleId="DateChar">
    <w:name w:val="Date Char"/>
    <w:basedOn w:val="DefaultParagraphFont"/>
    <w:link w:val="Date"/>
    <w:uiPriority w:val="1"/>
    <w:rsid w:val="00FB21D8"/>
  </w:style>
  <w:style w:type="paragraph" w:styleId="NoSpacing">
    <w:name w:val="No Spacing"/>
    <w:uiPriority w:val="1"/>
    <w:semiHidden/>
    <w:rsid w:val="00327ABF"/>
    <w:pPr>
      <w:spacing w:after="0"/>
    </w:pPr>
  </w:style>
  <w:style w:type="paragraph" w:customStyle="1" w:styleId="BasicParagraph">
    <w:name w:val="[Basic Paragraph]"/>
    <w:basedOn w:val="Normal"/>
    <w:uiPriority w:val="99"/>
    <w:rsid w:val="00AC2CFC"/>
    <w:pPr>
      <w:autoSpaceDE w:val="0"/>
      <w:autoSpaceDN w:val="0"/>
      <w:adjustRightInd w:val="0"/>
      <w:spacing w:after="0" w:line="288" w:lineRule="auto"/>
      <w:textAlignment w:val="center"/>
    </w:pPr>
    <w:rPr>
      <w:rFonts w:ascii="MinionPro-Regular" w:hAnsi="MinionPro-Regular" w:cs="MinionPro-Regular"/>
      <w:color w:val="000000"/>
    </w:rPr>
  </w:style>
  <w:style w:type="paragraph" w:styleId="BalloonText">
    <w:name w:val="Balloon Text"/>
    <w:basedOn w:val="Normal"/>
    <w:link w:val="BalloonTextChar"/>
    <w:uiPriority w:val="99"/>
    <w:semiHidden/>
    <w:unhideWhenUsed/>
    <w:rsid w:val="005B12C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12C9"/>
    <w:rPr>
      <w:rFonts w:ascii="Segoe UI" w:hAnsi="Segoe UI" w:cs="Segoe UI"/>
      <w:sz w:val="18"/>
      <w:szCs w:val="18"/>
    </w:rPr>
  </w:style>
  <w:style w:type="character" w:styleId="Hyperlink">
    <w:name w:val="Hyperlink"/>
    <w:basedOn w:val="DefaultParagraphFont"/>
    <w:uiPriority w:val="99"/>
    <w:unhideWhenUsed/>
    <w:rsid w:val="001210A6"/>
    <w:rPr>
      <w:color w:val="6B9F25" w:themeColor="hyperlink"/>
      <w:u w:val="single"/>
    </w:rPr>
  </w:style>
  <w:style w:type="paragraph" w:styleId="ListParagraph">
    <w:name w:val="List Paragraph"/>
    <w:basedOn w:val="Normal"/>
    <w:uiPriority w:val="34"/>
    <w:qFormat/>
    <w:rsid w:val="001210A6"/>
    <w:pPr>
      <w:spacing w:after="200" w:line="276" w:lineRule="auto"/>
      <w:ind w:left="720"/>
      <w:contextualSpacing/>
    </w:pPr>
    <w:rPr>
      <w:rFonts w:asciiTheme="minorHAnsi" w:eastAsiaTheme="minorHAnsi" w:hAnsiTheme="minorHAnsi"/>
      <w:color w:val="auto"/>
      <w:lang w:eastAsia="en-US"/>
    </w:rPr>
  </w:style>
  <w:style w:type="character" w:styleId="UnresolvedMention">
    <w:name w:val="Unresolved Mention"/>
    <w:basedOn w:val="DefaultParagraphFont"/>
    <w:uiPriority w:val="99"/>
    <w:semiHidden/>
    <w:unhideWhenUsed/>
    <w:rsid w:val="00E06C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63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a.Deck@pacelab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teve.Sayer@pacelabs.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sue.brotherton@pacelab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D4788-222D-47B2-A8E9-318125CB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2002</Words>
  <Characters>11412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2021-09-02T18:16:00Z</dcterms:created>
  <dcterms:modified xsi:type="dcterms:W3CDTF">2021-09-02T18:16:00Z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v-abdarl@microsoft.com</vt:lpwstr>
  </property>
  <property fmtid="{D5CDD505-2E9C-101B-9397-08002B2CF9AE}" pid="5" name="MSIP_Label_f42aa342-8706-4288-bd11-ebb85995028c_SetDate">
    <vt:lpwstr>2019-05-25T00:29:01.7920104Z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58edca6e-ac84-4cba-9e69-e8583d4c32e5</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